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167C8" w14:textId="5F1C649D" w:rsidR="00D3583D" w:rsidRPr="00B06557" w:rsidRDefault="00D3583D" w:rsidP="00B06557">
      <w:pPr>
        <w:spacing w:after="0"/>
        <w:jc w:val="center"/>
        <w:rPr>
          <w:rFonts w:ascii="Arial" w:hAnsi="Arial" w:cs="Arial"/>
          <w:b/>
          <w:bCs/>
          <w:lang w:val="mn-MN"/>
        </w:rPr>
      </w:pPr>
      <w:r w:rsidRPr="00B06557">
        <w:rPr>
          <w:rFonts w:ascii="Arial" w:hAnsi="Arial" w:cs="Arial"/>
          <w:b/>
          <w:bCs/>
          <w:lang w:val="mn-MN"/>
        </w:rPr>
        <w:t>МОНГОЛ УЛСЫН ДАЛАЙН ЗАХИРГААНЫ 2024 ОНЫ</w:t>
      </w:r>
    </w:p>
    <w:p w14:paraId="30D8ED5D" w14:textId="3CC0D468" w:rsidR="004940A5" w:rsidRDefault="00D3583D" w:rsidP="00B06557">
      <w:pPr>
        <w:spacing w:after="0"/>
        <w:jc w:val="center"/>
        <w:rPr>
          <w:rFonts w:ascii="Arial" w:hAnsi="Arial" w:cs="Arial"/>
          <w:b/>
          <w:bCs/>
          <w:lang w:val="mn-MN"/>
        </w:rPr>
      </w:pPr>
      <w:r w:rsidRPr="00B06557">
        <w:rPr>
          <w:rFonts w:ascii="Arial" w:hAnsi="Arial" w:cs="Arial"/>
          <w:b/>
          <w:bCs/>
          <w:lang w:val="mn-MN"/>
        </w:rPr>
        <w:t>ҮЙЛ АЖИЛЛАГААНЫ ТАЙЛАН</w:t>
      </w:r>
    </w:p>
    <w:p w14:paraId="1E47D597" w14:textId="77777777" w:rsidR="00B06557" w:rsidRPr="00B06557" w:rsidRDefault="00B06557" w:rsidP="00B06557">
      <w:pPr>
        <w:spacing w:after="0"/>
        <w:jc w:val="center"/>
        <w:rPr>
          <w:rFonts w:ascii="Arial" w:hAnsi="Arial" w:cs="Arial"/>
          <w:b/>
          <w:bCs/>
          <w:lang w:val="mn-MN"/>
        </w:rPr>
      </w:pPr>
    </w:p>
    <w:p w14:paraId="471EF575" w14:textId="5F7C639F" w:rsidR="00041826" w:rsidRDefault="00835D6B" w:rsidP="00484A86">
      <w:pPr>
        <w:spacing w:after="0"/>
        <w:ind w:firstLine="720"/>
        <w:jc w:val="both"/>
        <w:rPr>
          <w:rFonts w:ascii="Arial" w:hAnsi="Arial" w:cs="Arial"/>
          <w:lang w:val="mn-MN"/>
        </w:rPr>
      </w:pPr>
      <w:r>
        <w:rPr>
          <w:rFonts w:ascii="Arial" w:hAnsi="Arial" w:cs="Arial"/>
          <w:lang w:val="mn-MN"/>
        </w:rPr>
        <w:t>Чадварлаг ажилт</w:t>
      </w:r>
      <w:r w:rsidR="007144ED">
        <w:rPr>
          <w:rFonts w:ascii="Arial" w:hAnsi="Arial" w:cs="Arial"/>
          <w:lang w:val="mn-MN"/>
        </w:rPr>
        <w:t>ан</w:t>
      </w:r>
      <w:r>
        <w:rPr>
          <w:rFonts w:ascii="Arial" w:hAnsi="Arial" w:cs="Arial"/>
          <w:lang w:val="mn-MN"/>
        </w:rPr>
        <w:t xml:space="preserve">, оновчтой бодлого, зөв менежментээр Монгол </w:t>
      </w:r>
      <w:r w:rsidR="007144ED">
        <w:rPr>
          <w:rFonts w:ascii="Arial" w:hAnsi="Arial" w:cs="Arial"/>
          <w:lang w:val="mn-MN"/>
        </w:rPr>
        <w:t>У</w:t>
      </w:r>
      <w:r>
        <w:rPr>
          <w:rFonts w:ascii="Arial" w:hAnsi="Arial" w:cs="Arial"/>
          <w:lang w:val="mn-MN"/>
        </w:rPr>
        <w:t xml:space="preserve">лсын хууль тогтоомж, олон улсын гэрээ, конвенцын хэм хэмжээнд нийцүүлэн хөлөг онгоц болон усан замын тээврийн </w:t>
      </w:r>
      <w:r w:rsidR="00CD01F2">
        <w:rPr>
          <w:rFonts w:ascii="Arial" w:hAnsi="Arial" w:cs="Arial"/>
          <w:lang w:val="mn-MN"/>
        </w:rPr>
        <w:t xml:space="preserve">хэрэгслийн бүртгэл, хяналтын үйл ажиллагааг мэргэжлийн түвшинд явуулж, далайн ба усан тээвэр эрхлэгчдийн нийтлэг хэрэгцээнд нийцсэн үйлчилгээг үзүүлж, салбарын хөгжүүлэлтийг тасралтгүй өнгөлж ажиллах чанарын бодлогын уриатай Зам тээврийн яамны харъяа Монгол </w:t>
      </w:r>
      <w:r w:rsidR="007144ED">
        <w:rPr>
          <w:rFonts w:ascii="Arial" w:hAnsi="Arial" w:cs="Arial"/>
          <w:lang w:val="mn-MN"/>
        </w:rPr>
        <w:t>У</w:t>
      </w:r>
      <w:r w:rsidR="00CD01F2">
        <w:rPr>
          <w:rFonts w:ascii="Arial" w:hAnsi="Arial" w:cs="Arial"/>
          <w:lang w:val="mn-MN"/>
        </w:rPr>
        <w:t>лсын Далайн захиргаа нь 202</w:t>
      </w:r>
      <w:r w:rsidR="007144ED">
        <w:rPr>
          <w:rFonts w:ascii="Arial" w:hAnsi="Arial" w:cs="Arial"/>
          <w:lang w:val="mn-MN"/>
        </w:rPr>
        <w:t>3</w:t>
      </w:r>
      <w:r w:rsidR="00CD01F2">
        <w:rPr>
          <w:rFonts w:ascii="Arial" w:hAnsi="Arial" w:cs="Arial"/>
          <w:lang w:val="mn-MN"/>
        </w:rPr>
        <w:t xml:space="preserve"> онд </w:t>
      </w:r>
      <w:r w:rsidR="007144ED">
        <w:rPr>
          <w:rFonts w:ascii="Arial" w:hAnsi="Arial" w:cs="Arial"/>
          <w:lang w:val="mn-MN"/>
        </w:rPr>
        <w:t xml:space="preserve">сайдын баталсан тушаалын дагуу </w:t>
      </w:r>
      <w:r w:rsidR="00CD01F2">
        <w:rPr>
          <w:rFonts w:ascii="Arial" w:hAnsi="Arial" w:cs="Arial"/>
          <w:lang w:val="mn-MN"/>
        </w:rPr>
        <w:t>Захиргаа</w:t>
      </w:r>
      <w:r w:rsidR="007144ED">
        <w:rPr>
          <w:rFonts w:ascii="Arial" w:hAnsi="Arial" w:cs="Arial"/>
          <w:lang w:val="mn-MN"/>
        </w:rPr>
        <w:t>,</w:t>
      </w:r>
      <w:r w:rsidR="00CD01F2">
        <w:rPr>
          <w:rFonts w:ascii="Arial" w:hAnsi="Arial" w:cs="Arial"/>
          <w:lang w:val="mn-MN"/>
        </w:rPr>
        <w:t xml:space="preserve"> удирдлагын хэлтэс, Хөлөг онгоцны бүртгэл</w:t>
      </w:r>
      <w:r w:rsidR="007144ED">
        <w:rPr>
          <w:rFonts w:ascii="Arial" w:hAnsi="Arial" w:cs="Arial"/>
          <w:lang w:val="mn-MN"/>
        </w:rPr>
        <w:t>,</w:t>
      </w:r>
      <w:r w:rsidR="00CD01F2">
        <w:rPr>
          <w:rFonts w:ascii="Arial" w:hAnsi="Arial" w:cs="Arial"/>
          <w:lang w:val="mn-MN"/>
        </w:rPr>
        <w:t xml:space="preserve"> хяналтын хэлтэс, Хуурай боомт</w:t>
      </w:r>
      <w:r w:rsidR="007144ED">
        <w:rPr>
          <w:rFonts w:ascii="Arial" w:hAnsi="Arial" w:cs="Arial"/>
          <w:lang w:val="mn-MN"/>
        </w:rPr>
        <w:t>,</w:t>
      </w:r>
      <w:r w:rsidR="00CD01F2">
        <w:rPr>
          <w:rFonts w:ascii="Arial" w:hAnsi="Arial" w:cs="Arial"/>
          <w:lang w:val="mn-MN"/>
        </w:rPr>
        <w:t xml:space="preserve"> далайн тээврийн хэлтэс, Усан замын тээвр</w:t>
      </w:r>
      <w:r w:rsidR="007144ED">
        <w:rPr>
          <w:rFonts w:ascii="Arial" w:hAnsi="Arial" w:cs="Arial"/>
          <w:lang w:val="mn-MN"/>
        </w:rPr>
        <w:t>ийн бүртгэл,</w:t>
      </w:r>
      <w:r w:rsidR="00CD01F2">
        <w:rPr>
          <w:rFonts w:ascii="Arial" w:hAnsi="Arial" w:cs="Arial"/>
          <w:lang w:val="mn-MN"/>
        </w:rPr>
        <w:t xml:space="preserve"> хяналтын хэлтэс гэсэн 4 хэлтэстэй 31 </w:t>
      </w:r>
      <w:r w:rsidR="007144ED">
        <w:rPr>
          <w:rFonts w:ascii="Arial" w:hAnsi="Arial" w:cs="Arial"/>
          <w:lang w:val="mn-MN"/>
        </w:rPr>
        <w:t>орон тоотой</w:t>
      </w:r>
      <w:r w:rsidR="00CD01F2">
        <w:rPr>
          <w:rFonts w:ascii="Arial" w:hAnsi="Arial" w:cs="Arial"/>
          <w:lang w:val="mn-MN"/>
        </w:rPr>
        <w:t xml:space="preserve"> үйл ажиллагаа явуулж ирлээ.</w:t>
      </w:r>
    </w:p>
    <w:p w14:paraId="7B3A45E9" w14:textId="4206C4AC" w:rsidR="00CD01F2" w:rsidRDefault="00CD01F2" w:rsidP="00484A86">
      <w:pPr>
        <w:spacing w:after="0"/>
        <w:ind w:firstLine="720"/>
        <w:jc w:val="both"/>
        <w:rPr>
          <w:rFonts w:ascii="Arial" w:hAnsi="Arial" w:cs="Arial"/>
          <w:lang w:val="mn-MN"/>
        </w:rPr>
      </w:pPr>
      <w:r w:rsidRPr="00A626CE">
        <w:rPr>
          <w:rFonts w:ascii="Arial" w:hAnsi="Arial" w:cs="Arial"/>
          <w:lang w:val="mn-MN"/>
        </w:rPr>
        <w:t>Монгол Улс 1996 онд Олон улсын далайн байгууллагад гишүүнээр элс</w:t>
      </w:r>
      <w:r>
        <w:rPr>
          <w:rFonts w:ascii="Arial" w:hAnsi="Arial" w:cs="Arial"/>
          <w:lang w:val="mn-MN"/>
        </w:rPr>
        <w:t>эж</w:t>
      </w:r>
      <w:r w:rsidRPr="00A626CE">
        <w:rPr>
          <w:rFonts w:ascii="Arial" w:hAnsi="Arial" w:cs="Arial"/>
          <w:lang w:val="mn-MN"/>
        </w:rPr>
        <w:t xml:space="preserve"> </w:t>
      </w:r>
      <w:r>
        <w:rPr>
          <w:rFonts w:ascii="Arial" w:hAnsi="Arial" w:cs="Arial"/>
          <w:lang w:val="mn-MN"/>
        </w:rPr>
        <w:t xml:space="preserve">19 конвенц, 23 протокол болон </w:t>
      </w:r>
      <w:r w:rsidR="007144ED">
        <w:rPr>
          <w:rFonts w:ascii="Arial" w:hAnsi="Arial" w:cs="Arial"/>
          <w:lang w:val="mn-MN"/>
        </w:rPr>
        <w:t xml:space="preserve">Далай ашиглах тухай, </w:t>
      </w:r>
      <w:r>
        <w:rPr>
          <w:rFonts w:ascii="Arial" w:hAnsi="Arial" w:cs="Arial"/>
          <w:lang w:val="mn-MN"/>
        </w:rPr>
        <w:t xml:space="preserve">Усан замын тээврийн тухай хууль, Засгийн газрын 2 тогтоол, 9 дүрэм журам, 4 стандартын хэрэгжилтийг ханган ажиллаж ЗТХ-ийн сайдын баталсан </w:t>
      </w:r>
      <w:r w:rsidR="007144ED">
        <w:rPr>
          <w:rFonts w:ascii="Arial" w:hAnsi="Arial" w:cs="Arial"/>
          <w:lang w:val="mn-MN"/>
        </w:rPr>
        <w:t xml:space="preserve">Монгол Улсын </w:t>
      </w:r>
      <w:r>
        <w:rPr>
          <w:rFonts w:ascii="Arial" w:hAnsi="Arial" w:cs="Arial"/>
          <w:lang w:val="mn-MN"/>
        </w:rPr>
        <w:t>Далайн захиргааны 2024 оны гүйцэтгэлийн төлөвлөгөөнд 9 зорилтын хүрээнд 48 арга хэмжээ төлөвлөсөн бөгөөд  төлөвлөгөөний хэрэгжилт 82,</w:t>
      </w:r>
      <w:r w:rsidR="00662523">
        <w:rPr>
          <w:rFonts w:ascii="Arial" w:hAnsi="Arial" w:cs="Arial"/>
          <w:lang w:val="mn-MN"/>
        </w:rPr>
        <w:t>1</w:t>
      </w:r>
      <w:r>
        <w:rPr>
          <w:rFonts w:ascii="Arial" w:hAnsi="Arial" w:cs="Arial"/>
          <w:lang w:val="mn-MN"/>
        </w:rPr>
        <w:t xml:space="preserve"> хувийн биелэлттэй үнэлэгдлээ.</w:t>
      </w:r>
    </w:p>
    <w:p w14:paraId="500BF10C" w14:textId="6F900B6B" w:rsidR="00CE16C6" w:rsidRPr="00AD6733" w:rsidRDefault="007144ED" w:rsidP="00AD6733">
      <w:pPr>
        <w:spacing w:after="0"/>
        <w:ind w:firstLine="720"/>
        <w:jc w:val="both"/>
        <w:rPr>
          <w:rFonts w:ascii="Arial" w:hAnsi="Arial" w:cs="Arial"/>
          <w:lang w:val="mn-MN"/>
        </w:rPr>
      </w:pPr>
      <w:r w:rsidRPr="00AD6733">
        <w:rPr>
          <w:rFonts w:ascii="Arial" w:hAnsi="Arial" w:cs="Arial"/>
          <w:color w:val="212529"/>
          <w:shd w:val="clear" w:color="auto" w:fill="FFFFFF"/>
          <w:lang w:val="mn-MN"/>
        </w:rPr>
        <w:t>Байгууллагын</w:t>
      </w:r>
      <w:r w:rsidR="00A637E5" w:rsidRPr="00AD6733">
        <w:rPr>
          <w:rFonts w:ascii="Arial" w:hAnsi="Arial" w:cs="Arial"/>
          <w:color w:val="212529"/>
          <w:shd w:val="clear" w:color="auto" w:fill="FFFFFF"/>
          <w:lang w:val="mn-MN"/>
        </w:rPr>
        <w:t xml:space="preserve"> 2024 оны үйл ажиллагааны орлого, зарлагын төлөвлөгөөг Зам, тээврийн хөгжлийн сайдын 2024 оны 01 дүгээр сарын 24-ны өдрийн А/13 дугаар тушаалаар </w:t>
      </w:r>
      <w:r w:rsidR="00A637E5" w:rsidRPr="00AD6733">
        <w:rPr>
          <w:rFonts w:ascii="Arial" w:hAnsi="Arial" w:cs="Arial"/>
          <w:lang w:val="mn-MN"/>
        </w:rPr>
        <w:t xml:space="preserve">батлагдсан </w:t>
      </w:r>
      <w:r w:rsidRPr="00AD6733">
        <w:rPr>
          <w:rFonts w:ascii="Arial" w:hAnsi="Arial" w:cs="Arial"/>
          <w:lang w:val="mn-MN"/>
        </w:rPr>
        <w:t>орлого, зарлагын төлөвлөгөөний дагуу үйл ажиллагааг төлөвлөн зохион байгуулсан.</w:t>
      </w:r>
    </w:p>
    <w:p w14:paraId="20AC4D2E" w14:textId="216FD747" w:rsidR="008E565C" w:rsidRDefault="006B419D" w:rsidP="00484A86">
      <w:pPr>
        <w:spacing w:after="0"/>
        <w:ind w:firstLine="720"/>
        <w:jc w:val="both"/>
        <w:rPr>
          <w:rFonts w:ascii="Arial" w:hAnsi="Arial" w:cs="Arial"/>
          <w:lang w:val="mn-MN"/>
        </w:rPr>
      </w:pPr>
      <w:r w:rsidRPr="00AD6733">
        <w:rPr>
          <w:rFonts w:ascii="Arial" w:hAnsi="Arial" w:cs="Arial"/>
          <w:lang w:val="mn-MN"/>
        </w:rPr>
        <w:t xml:space="preserve">Ажилтнуудын ажиллах нөхцөл, нийгмийн баталгааг хангах хөтөлбөрийн хүрээнд </w:t>
      </w:r>
      <w:r w:rsidR="00ED6C2B" w:rsidRPr="00AD6733">
        <w:rPr>
          <w:rFonts w:ascii="Arial" w:hAnsi="Arial" w:cs="Arial"/>
          <w:lang w:val="mn-MN"/>
        </w:rPr>
        <w:t xml:space="preserve">Монгол Улсы Далайн захиргааны даргын </w:t>
      </w:r>
      <w:r w:rsidRPr="00AD6733">
        <w:rPr>
          <w:rFonts w:ascii="Arial" w:hAnsi="Arial" w:cs="Arial"/>
          <w:lang w:val="mn-MN"/>
        </w:rPr>
        <w:t>2024 оны А/04</w:t>
      </w:r>
      <w:r w:rsidR="00ED6C2B" w:rsidRPr="00AD6733">
        <w:rPr>
          <w:rFonts w:ascii="Arial" w:hAnsi="Arial" w:cs="Arial"/>
          <w:lang w:val="mn-MN"/>
        </w:rPr>
        <w:t xml:space="preserve"> дүгээр</w:t>
      </w:r>
      <w:r w:rsidRPr="00AD6733">
        <w:rPr>
          <w:rFonts w:ascii="Arial" w:hAnsi="Arial" w:cs="Arial"/>
          <w:lang w:val="mn-MN"/>
        </w:rPr>
        <w:t xml:space="preserve"> тушаалаар үндсэн цалин шинэчлэн баталж нэмэгдүүлсэн. Мөн</w:t>
      </w:r>
      <w:r w:rsidRPr="006B419D">
        <w:rPr>
          <w:rFonts w:ascii="Arial" w:hAnsi="Arial" w:cs="Arial"/>
          <w:lang w:val="mn-MN"/>
        </w:rPr>
        <w:t xml:space="preserve"> </w:t>
      </w:r>
      <w:r>
        <w:rPr>
          <w:rFonts w:ascii="Arial" w:hAnsi="Arial" w:cs="Arial"/>
          <w:lang w:val="mn-MN"/>
        </w:rPr>
        <w:t xml:space="preserve">даргын 2024 оны А/203 </w:t>
      </w:r>
      <w:r w:rsidR="00ED6C2B">
        <w:rPr>
          <w:rFonts w:ascii="Arial" w:hAnsi="Arial" w:cs="Arial"/>
          <w:lang w:val="mn-MN"/>
        </w:rPr>
        <w:t>дугаар</w:t>
      </w:r>
      <w:r>
        <w:rPr>
          <w:rFonts w:ascii="Arial" w:hAnsi="Arial" w:cs="Arial"/>
          <w:lang w:val="mn-MN"/>
        </w:rPr>
        <w:t xml:space="preserve"> </w:t>
      </w:r>
      <w:r w:rsidR="00113A20">
        <w:rPr>
          <w:rFonts w:ascii="Arial" w:hAnsi="Arial" w:cs="Arial"/>
          <w:lang w:val="mn-MN"/>
        </w:rPr>
        <w:t xml:space="preserve"> тушаалаар</w:t>
      </w:r>
      <w:r w:rsidRPr="00AD6733">
        <w:rPr>
          <w:rFonts w:ascii="Arial" w:hAnsi="Arial" w:cs="Arial"/>
          <w:lang w:val="mn-MN"/>
        </w:rPr>
        <w:t xml:space="preserve"> </w:t>
      </w:r>
      <w:r>
        <w:rPr>
          <w:rFonts w:ascii="Arial" w:hAnsi="Arial" w:cs="Arial"/>
          <w:lang w:val="mn-MN"/>
        </w:rPr>
        <w:t>ажилтнуудын</w:t>
      </w:r>
      <w:r w:rsidRPr="00A15A5C">
        <w:rPr>
          <w:rFonts w:ascii="Arial" w:hAnsi="Arial" w:cs="Arial"/>
          <w:lang w:val="mn-MN"/>
        </w:rPr>
        <w:t xml:space="preserve"> ажлын үр дүн, үр дүнгийн гэрээний биелэлтийг үнэлсэн үнэлгээг үндэслэн</w:t>
      </w:r>
      <w:r>
        <w:rPr>
          <w:rFonts w:ascii="Arial" w:hAnsi="Arial" w:cs="Arial"/>
          <w:lang w:val="mn-MN"/>
        </w:rPr>
        <w:t xml:space="preserve"> 13 дахь сарын цалин</w:t>
      </w:r>
      <w:r w:rsidR="002E7D63">
        <w:rPr>
          <w:rFonts w:ascii="Arial" w:hAnsi="Arial" w:cs="Arial"/>
          <w:lang w:val="mn-MN"/>
        </w:rPr>
        <w:t xml:space="preserve"> буюу жилийн эцсийн </w:t>
      </w:r>
      <w:r w:rsidRPr="00A15A5C">
        <w:rPr>
          <w:rFonts w:ascii="Arial" w:hAnsi="Arial" w:cs="Arial"/>
          <w:lang w:val="mn-MN"/>
        </w:rPr>
        <w:t xml:space="preserve"> урамшуулал олго</w:t>
      </w:r>
      <w:r w:rsidR="002E7D63">
        <w:rPr>
          <w:rFonts w:ascii="Arial" w:hAnsi="Arial" w:cs="Arial"/>
          <w:lang w:val="mn-MN"/>
        </w:rPr>
        <w:t xml:space="preserve">лоо. </w:t>
      </w:r>
      <w:r w:rsidR="00113A20">
        <w:rPr>
          <w:rFonts w:ascii="Arial" w:hAnsi="Arial" w:cs="Arial"/>
          <w:lang w:val="mn-MN"/>
        </w:rPr>
        <w:t>Тайлант хугацаанд</w:t>
      </w:r>
      <w:r w:rsidR="005C50F7">
        <w:rPr>
          <w:rFonts w:ascii="Arial" w:hAnsi="Arial" w:cs="Arial"/>
          <w:lang w:val="mn-MN"/>
        </w:rPr>
        <w:t xml:space="preserve"> </w:t>
      </w:r>
      <w:r w:rsidR="00081659">
        <w:rPr>
          <w:rFonts w:ascii="Arial" w:hAnsi="Arial" w:cs="Arial"/>
          <w:lang w:val="mn-MN"/>
        </w:rPr>
        <w:t xml:space="preserve"> 14 а</w:t>
      </w:r>
      <w:r w:rsidR="00081659" w:rsidRPr="00A15A5C">
        <w:rPr>
          <w:rFonts w:ascii="Arial" w:hAnsi="Arial" w:cs="Arial"/>
          <w:lang w:val="mn-MN"/>
        </w:rPr>
        <w:t>жилт</w:t>
      </w:r>
      <w:r w:rsidR="00081659">
        <w:rPr>
          <w:rFonts w:ascii="Arial" w:hAnsi="Arial" w:cs="Arial"/>
          <w:lang w:val="mn-MN"/>
        </w:rPr>
        <w:t>анд</w:t>
      </w:r>
      <w:r w:rsidR="00081659" w:rsidRPr="00A15A5C">
        <w:rPr>
          <w:rFonts w:ascii="Arial" w:hAnsi="Arial" w:cs="Arial"/>
          <w:lang w:val="mn-MN"/>
        </w:rPr>
        <w:t xml:space="preserve"> амьдрах орчин нөхцөлөө сайжруулах, орон сууц, хашаа байшин худалдан авах, шинээр барих, нөхцөлийг нь сайжруулахад хууль тогтоомжийн дагуу дэмжлэг, туслалцаа үзүүл</w:t>
      </w:r>
      <w:r w:rsidR="00081659">
        <w:rPr>
          <w:rFonts w:ascii="Arial" w:hAnsi="Arial" w:cs="Arial"/>
          <w:lang w:val="mn-MN"/>
        </w:rPr>
        <w:t>сэн</w:t>
      </w:r>
      <w:r w:rsidR="00081659" w:rsidRPr="00A15A5C">
        <w:rPr>
          <w:rFonts w:ascii="Arial" w:hAnsi="Arial" w:cs="Arial"/>
          <w:lang w:val="mn-MN"/>
        </w:rPr>
        <w:t>.</w:t>
      </w:r>
      <w:r w:rsidR="00113A20">
        <w:rPr>
          <w:rFonts w:ascii="Arial" w:hAnsi="Arial" w:cs="Arial"/>
          <w:lang w:val="mn-MN"/>
        </w:rPr>
        <w:t xml:space="preserve"> 9-н ажилтанд нийт 7</w:t>
      </w:r>
      <w:r w:rsidR="00ED6C2B">
        <w:rPr>
          <w:rFonts w:ascii="Arial" w:hAnsi="Arial" w:cs="Arial"/>
          <w:lang w:val="mn-MN"/>
        </w:rPr>
        <w:t>,</w:t>
      </w:r>
      <w:r w:rsidR="00113A20">
        <w:rPr>
          <w:rFonts w:ascii="Arial" w:hAnsi="Arial" w:cs="Arial"/>
          <w:lang w:val="mn-MN"/>
        </w:rPr>
        <w:t>400.000 төгрөгийн буцалтгүй тусламж олгосон ба Усан замын тэргүүний ажилтан 2, Онц тээвэрчин 1 одон медалиар шагнагд</w:t>
      </w:r>
      <w:r w:rsidR="005C50F7">
        <w:rPr>
          <w:rFonts w:ascii="Arial" w:hAnsi="Arial" w:cs="Arial"/>
          <w:lang w:val="mn-MN"/>
        </w:rPr>
        <w:t>лаа.</w:t>
      </w:r>
      <w:r w:rsidR="00113A20" w:rsidRPr="00A15A5C">
        <w:rPr>
          <w:rFonts w:ascii="Arial" w:hAnsi="Arial" w:cs="Arial"/>
          <w:lang w:val="mn-MN"/>
        </w:rPr>
        <w:t xml:space="preserve"> </w:t>
      </w:r>
      <w:r w:rsidR="00081659">
        <w:rPr>
          <w:rFonts w:ascii="Arial" w:hAnsi="Arial" w:cs="Arial"/>
          <w:lang w:val="mn-MN"/>
        </w:rPr>
        <w:t xml:space="preserve">Нийт </w:t>
      </w:r>
      <w:r w:rsidR="00113A20" w:rsidRPr="00A15A5C">
        <w:rPr>
          <w:rFonts w:ascii="Arial" w:hAnsi="Arial" w:cs="Arial"/>
          <w:lang w:val="mn-MN"/>
        </w:rPr>
        <w:t>ажилтнууды</w:t>
      </w:r>
      <w:r w:rsidR="00ED6C2B">
        <w:rPr>
          <w:rFonts w:ascii="Arial" w:hAnsi="Arial" w:cs="Arial"/>
          <w:lang w:val="mn-MN"/>
        </w:rPr>
        <w:t>н саналыг харгалзан үзэж</w:t>
      </w:r>
      <w:r w:rsidR="00113A20" w:rsidRPr="00A15A5C">
        <w:rPr>
          <w:rFonts w:ascii="Arial" w:hAnsi="Arial" w:cs="Arial"/>
          <w:lang w:val="mn-MN"/>
        </w:rPr>
        <w:t xml:space="preserve"> </w:t>
      </w:r>
      <w:r w:rsidR="00ED6C2B">
        <w:rPr>
          <w:rFonts w:ascii="Arial" w:hAnsi="Arial" w:cs="Arial"/>
          <w:lang w:val="mn-MN"/>
        </w:rPr>
        <w:t>“</w:t>
      </w:r>
      <w:r w:rsidR="005C50F7">
        <w:rPr>
          <w:rFonts w:ascii="Arial" w:hAnsi="Arial" w:cs="Arial"/>
          <w:lang w:val="mn-MN"/>
        </w:rPr>
        <w:t>Ард даатгал</w:t>
      </w:r>
      <w:r w:rsidR="00ED6C2B">
        <w:rPr>
          <w:rFonts w:ascii="Arial" w:hAnsi="Arial" w:cs="Arial"/>
          <w:lang w:val="mn-MN"/>
        </w:rPr>
        <w:t>” ХК-</w:t>
      </w:r>
      <w:r w:rsidR="005C50F7">
        <w:rPr>
          <w:rFonts w:ascii="Arial" w:hAnsi="Arial" w:cs="Arial"/>
          <w:lang w:val="mn-MN"/>
        </w:rPr>
        <w:t xml:space="preserve">ын </w:t>
      </w:r>
      <w:r w:rsidR="00ED6C2B">
        <w:rPr>
          <w:rFonts w:ascii="Arial" w:hAnsi="Arial" w:cs="Arial"/>
          <w:lang w:val="mn-MN"/>
        </w:rPr>
        <w:t>э</w:t>
      </w:r>
      <w:r w:rsidR="005C50F7">
        <w:rPr>
          <w:rFonts w:ascii="Arial" w:hAnsi="Arial" w:cs="Arial"/>
          <w:lang w:val="mn-MN"/>
        </w:rPr>
        <w:t>рүүл мэнд</w:t>
      </w:r>
      <w:r w:rsidR="00ED6C2B">
        <w:rPr>
          <w:rFonts w:ascii="Arial" w:hAnsi="Arial" w:cs="Arial"/>
          <w:lang w:val="mn-MN"/>
        </w:rPr>
        <w:t>, гэнэт</w:t>
      </w:r>
      <w:r w:rsidR="005C50F7">
        <w:rPr>
          <w:rFonts w:ascii="Arial" w:hAnsi="Arial" w:cs="Arial"/>
          <w:lang w:val="mn-MN"/>
        </w:rPr>
        <w:t>ийн</w:t>
      </w:r>
      <w:r w:rsidR="00ED6C2B">
        <w:rPr>
          <w:rFonts w:ascii="Arial" w:hAnsi="Arial" w:cs="Arial"/>
          <w:lang w:val="mn-MN"/>
        </w:rPr>
        <w:t xml:space="preserve"> ослын даатгалд</w:t>
      </w:r>
      <w:r w:rsidR="005C50F7">
        <w:rPr>
          <w:rFonts w:ascii="Arial" w:hAnsi="Arial" w:cs="Arial"/>
          <w:lang w:val="mn-MN"/>
        </w:rPr>
        <w:t xml:space="preserve"> 1 жилийн хугацаанд даатгуулса</w:t>
      </w:r>
      <w:r w:rsidR="008E565C">
        <w:rPr>
          <w:rFonts w:ascii="Arial" w:hAnsi="Arial" w:cs="Arial"/>
          <w:lang w:val="mn-MN"/>
        </w:rPr>
        <w:t>н. 2024 оны сургалтын төлөвлөгөө боловсруулан батлуулж</w:t>
      </w:r>
    </w:p>
    <w:p w14:paraId="549D6869" w14:textId="5AA28334" w:rsidR="008E565C" w:rsidRPr="001D74F8" w:rsidRDefault="008E565C" w:rsidP="00AD6733">
      <w:pPr>
        <w:spacing w:after="0"/>
        <w:ind w:left="1440"/>
        <w:jc w:val="both"/>
        <w:rPr>
          <w:rFonts w:ascii="Arial" w:hAnsi="Arial" w:cs="Arial"/>
          <w:lang w:val="mn-MN"/>
        </w:rPr>
      </w:pPr>
      <w:r>
        <w:rPr>
          <w:rFonts w:ascii="Arial" w:hAnsi="Arial" w:cs="Arial"/>
          <w:lang w:val="mn-MN"/>
        </w:rPr>
        <w:t>-ХАБЭА-н сургалтад нийт ажилтнууд</w:t>
      </w:r>
      <w:r w:rsidR="00ED6C2B" w:rsidRPr="00AD6733">
        <w:rPr>
          <w:rFonts w:ascii="Arial" w:hAnsi="Arial" w:cs="Arial"/>
          <w:lang w:val="mn-MN"/>
        </w:rPr>
        <w:t>;</w:t>
      </w:r>
    </w:p>
    <w:p w14:paraId="35BB63E7" w14:textId="6261B156" w:rsidR="008E565C" w:rsidRDefault="008E565C" w:rsidP="00AD6733">
      <w:pPr>
        <w:spacing w:after="0"/>
        <w:ind w:left="1440"/>
        <w:jc w:val="both"/>
        <w:rPr>
          <w:rFonts w:ascii="Arial" w:hAnsi="Arial" w:cs="Arial"/>
          <w:lang w:val="mn-MN"/>
        </w:rPr>
      </w:pPr>
      <w:r>
        <w:rPr>
          <w:rFonts w:ascii="Arial" w:hAnsi="Arial" w:cs="Arial"/>
          <w:lang w:val="mn-MN"/>
        </w:rPr>
        <w:t xml:space="preserve">-Гадаад сургалтад 5 </w:t>
      </w:r>
      <w:r w:rsidR="00ED6C2B">
        <w:rPr>
          <w:rFonts w:ascii="Arial" w:hAnsi="Arial" w:cs="Arial"/>
          <w:lang w:val="mn-MN"/>
        </w:rPr>
        <w:t>ажилтан;</w:t>
      </w:r>
    </w:p>
    <w:p w14:paraId="70F47400" w14:textId="380B7D6C" w:rsidR="008E565C" w:rsidRDefault="008E565C" w:rsidP="00AD6733">
      <w:pPr>
        <w:spacing w:after="0"/>
        <w:ind w:left="1440"/>
        <w:jc w:val="both"/>
        <w:rPr>
          <w:rFonts w:ascii="Arial" w:hAnsi="Arial" w:cs="Arial"/>
          <w:lang w:val="mn-MN"/>
        </w:rPr>
      </w:pPr>
      <w:r>
        <w:rPr>
          <w:rFonts w:ascii="Arial" w:hAnsi="Arial" w:cs="Arial"/>
          <w:lang w:val="mn-MN"/>
        </w:rPr>
        <w:t xml:space="preserve">-ОУДБ-ын дотоодод зохион байгуулсан сургалтад 20 </w:t>
      </w:r>
      <w:r w:rsidR="00ED6C2B">
        <w:rPr>
          <w:rFonts w:ascii="Arial" w:hAnsi="Arial" w:cs="Arial"/>
          <w:lang w:val="mn-MN"/>
        </w:rPr>
        <w:t>ажилтан</w:t>
      </w:r>
      <w:r w:rsidR="00ED6C2B" w:rsidRPr="00AD6733">
        <w:rPr>
          <w:rFonts w:ascii="Arial" w:hAnsi="Arial" w:cs="Arial"/>
          <w:lang w:val="mn-MN"/>
        </w:rPr>
        <w:t>;</w:t>
      </w:r>
    </w:p>
    <w:p w14:paraId="4C1F625E" w14:textId="04B2E3E5" w:rsidR="008E565C" w:rsidRDefault="008E565C" w:rsidP="00AD6733">
      <w:pPr>
        <w:spacing w:after="0"/>
        <w:ind w:left="1440"/>
        <w:jc w:val="both"/>
        <w:rPr>
          <w:rFonts w:ascii="Arial" w:hAnsi="Arial" w:cs="Arial"/>
          <w:lang w:val="mn-MN"/>
        </w:rPr>
      </w:pPr>
      <w:r>
        <w:rPr>
          <w:rFonts w:ascii="Arial" w:hAnsi="Arial" w:cs="Arial"/>
          <w:lang w:val="mn-MN"/>
        </w:rPr>
        <w:t xml:space="preserve">-Худалдан авах ажиллагааны сургалтад 10 </w:t>
      </w:r>
      <w:r w:rsidR="00ED6C2B">
        <w:rPr>
          <w:rFonts w:ascii="Arial" w:hAnsi="Arial" w:cs="Arial"/>
          <w:lang w:val="mn-MN"/>
        </w:rPr>
        <w:t>ажилтан</w:t>
      </w:r>
      <w:r w:rsidR="00ED6C2B" w:rsidRPr="00AD6733">
        <w:rPr>
          <w:rFonts w:ascii="Arial" w:hAnsi="Arial" w:cs="Arial"/>
          <w:lang w:val="mn-MN"/>
        </w:rPr>
        <w:t>;</w:t>
      </w:r>
    </w:p>
    <w:p w14:paraId="25D20B65" w14:textId="5DDD80B0" w:rsidR="00A637E5" w:rsidRDefault="008E565C" w:rsidP="00AD6733">
      <w:pPr>
        <w:spacing w:after="0"/>
        <w:ind w:left="1440"/>
        <w:jc w:val="both"/>
        <w:rPr>
          <w:rFonts w:ascii="Arial" w:hAnsi="Arial" w:cs="Arial"/>
          <w:lang w:val="mn-MN"/>
        </w:rPr>
      </w:pPr>
      <w:r>
        <w:rPr>
          <w:rFonts w:ascii="Arial" w:hAnsi="Arial" w:cs="Arial"/>
          <w:lang w:val="mn-MN"/>
        </w:rPr>
        <w:t>-бусад нийтийг хамруулсан сургалтуудад 3 удаа хамрагд</w:t>
      </w:r>
      <w:r w:rsidR="00ED6C2B">
        <w:rPr>
          <w:rFonts w:ascii="Arial" w:hAnsi="Arial" w:cs="Arial"/>
          <w:lang w:val="mn-MN"/>
        </w:rPr>
        <w:t>с</w:t>
      </w:r>
      <w:r>
        <w:rPr>
          <w:rFonts w:ascii="Arial" w:hAnsi="Arial" w:cs="Arial"/>
          <w:lang w:val="mn-MN"/>
        </w:rPr>
        <w:t>ан</w:t>
      </w:r>
      <w:r w:rsidR="00ED6C2B">
        <w:rPr>
          <w:rFonts w:ascii="Arial" w:hAnsi="Arial" w:cs="Arial"/>
          <w:lang w:val="mn-MN"/>
        </w:rPr>
        <w:t>.</w:t>
      </w:r>
    </w:p>
    <w:p w14:paraId="294364E6" w14:textId="050A9BD0" w:rsidR="00F52CDE" w:rsidRPr="00A013E6" w:rsidRDefault="008E565C" w:rsidP="00AD6733">
      <w:pPr>
        <w:spacing w:after="0"/>
        <w:ind w:firstLine="720"/>
        <w:jc w:val="both"/>
        <w:rPr>
          <w:rFonts w:ascii="Arial" w:hAnsi="Arial" w:cs="Arial"/>
          <w:lang w:val="mn-MN"/>
        </w:rPr>
      </w:pPr>
      <w:r>
        <w:rPr>
          <w:rFonts w:ascii="Arial" w:hAnsi="Arial" w:cs="Arial"/>
          <w:lang w:val="mn-MN"/>
        </w:rPr>
        <w:t xml:space="preserve">Байгууллагын болон салбарын спорт арга хэмжээнд хамт олноороо идэвхитэй оролцов. Монгол </w:t>
      </w:r>
      <w:r w:rsidR="00ED6C2B">
        <w:rPr>
          <w:rFonts w:ascii="Arial" w:hAnsi="Arial" w:cs="Arial"/>
          <w:lang w:val="mn-MN"/>
        </w:rPr>
        <w:t>У</w:t>
      </w:r>
      <w:r>
        <w:rPr>
          <w:rFonts w:ascii="Arial" w:hAnsi="Arial" w:cs="Arial"/>
          <w:lang w:val="mn-MN"/>
        </w:rPr>
        <w:t xml:space="preserve">лсын ерөнхийлөгчийн санаачилсан “ТЭРБУМ МОД” хөтөлбөрийн хүрээнд хавар, намрын улиралд мод тарих ажлыг жил бүр уламжлал болгон хэвшүүлсээр байна. </w:t>
      </w:r>
    </w:p>
    <w:p w14:paraId="27B93326" w14:textId="05346D4D" w:rsidR="00BE195B" w:rsidRPr="00A013E6" w:rsidRDefault="00BE195B" w:rsidP="00AD6733">
      <w:pPr>
        <w:spacing w:after="0" w:line="240" w:lineRule="auto"/>
        <w:ind w:firstLine="720"/>
        <w:jc w:val="both"/>
        <w:rPr>
          <w:rFonts w:ascii="Arial" w:hAnsi="Arial" w:cs="Arial"/>
          <w:b/>
          <w:lang w:val="mn-MN"/>
        </w:rPr>
      </w:pPr>
      <w:r w:rsidRPr="00AD6733">
        <w:rPr>
          <w:rFonts w:ascii="Arial" w:hAnsi="Arial" w:cs="Arial"/>
          <w:b/>
          <w:lang w:val="mn-MN"/>
        </w:rPr>
        <w:lastRenderedPageBreak/>
        <w:t xml:space="preserve">Монгол орны зарим томоохон нуурын эрэгт усан замын тээврийн </w:t>
      </w:r>
      <w:r w:rsidRPr="00A013E6">
        <w:rPr>
          <w:rFonts w:ascii="Arial" w:hAnsi="Arial" w:cs="Arial"/>
          <w:b/>
          <w:lang w:val="mn-MN"/>
        </w:rPr>
        <w:t>“Х</w:t>
      </w:r>
      <w:r w:rsidRPr="00AD6733">
        <w:rPr>
          <w:rFonts w:ascii="Arial" w:hAnsi="Arial" w:cs="Arial"/>
          <w:b/>
          <w:lang w:val="mn-MN"/>
        </w:rPr>
        <w:t>яналтын пост</w:t>
      </w:r>
      <w:r w:rsidRPr="00A013E6">
        <w:rPr>
          <w:rFonts w:ascii="Arial" w:hAnsi="Arial" w:cs="Arial"/>
          <w:b/>
          <w:lang w:val="mn-MN"/>
        </w:rPr>
        <w:t>”</w:t>
      </w:r>
      <w:r w:rsidRPr="00AD6733">
        <w:rPr>
          <w:rFonts w:ascii="Arial" w:hAnsi="Arial" w:cs="Arial"/>
          <w:b/>
          <w:lang w:val="mn-MN"/>
        </w:rPr>
        <w:t xml:space="preserve"> байгуул</w:t>
      </w:r>
      <w:r w:rsidR="007E1840" w:rsidRPr="00AD6733">
        <w:rPr>
          <w:rFonts w:ascii="Arial" w:hAnsi="Arial" w:cs="Arial"/>
          <w:b/>
          <w:lang w:val="mn-MN"/>
        </w:rPr>
        <w:t>сан.</w:t>
      </w:r>
    </w:p>
    <w:p w14:paraId="274F6FBD" w14:textId="17C60B04" w:rsidR="00BE195B" w:rsidRPr="00A013E6" w:rsidRDefault="00BE195B" w:rsidP="00AD6733">
      <w:pPr>
        <w:spacing w:after="0" w:line="240" w:lineRule="auto"/>
        <w:ind w:firstLine="720"/>
        <w:jc w:val="both"/>
        <w:rPr>
          <w:rFonts w:ascii="Arial" w:eastAsia="Arial" w:hAnsi="Arial" w:cs="Arial"/>
          <w:lang w:val="mn-MN"/>
        </w:rPr>
      </w:pPr>
      <w:r w:rsidRPr="00AD6733">
        <w:rPr>
          <w:rFonts w:ascii="Arial" w:eastAsia="Arial" w:hAnsi="Arial" w:cs="Arial"/>
          <w:lang w:val="mn-MN"/>
        </w:rPr>
        <w:t>Архангай аймгийн Өгий нуурын эрэгт усан замын тээврийн “Хяналтын пост” байгуула</w:t>
      </w:r>
      <w:r w:rsidRPr="00A013E6">
        <w:rPr>
          <w:rFonts w:ascii="Arial" w:eastAsia="Arial" w:hAnsi="Arial" w:cs="Arial"/>
          <w:lang w:val="mn-MN"/>
        </w:rPr>
        <w:t xml:space="preserve">х ажлыг үе шаттайгаар хэрэгжүүлж байна. Энэхүү </w:t>
      </w:r>
      <w:r w:rsidRPr="00AD6733">
        <w:rPr>
          <w:rFonts w:ascii="Arial" w:eastAsia="Arial" w:hAnsi="Arial" w:cs="Arial"/>
          <w:lang w:val="mn-MN"/>
        </w:rPr>
        <w:t>ажлын хүрээнд</w:t>
      </w:r>
      <w:r w:rsidRPr="00A013E6">
        <w:rPr>
          <w:rFonts w:ascii="Arial" w:eastAsia="Arial" w:hAnsi="Arial" w:cs="Arial"/>
          <w:lang w:val="mn-MN"/>
        </w:rPr>
        <w:t xml:space="preserve"> 2024 онд х</w:t>
      </w:r>
      <w:r w:rsidRPr="00AD6733">
        <w:rPr>
          <w:rFonts w:ascii="Arial" w:eastAsia="Arial" w:hAnsi="Arial" w:cs="Arial"/>
          <w:lang w:val="mn-MN"/>
        </w:rPr>
        <w:t>яналтын байрыг зөөврийн сууцаар</w:t>
      </w:r>
      <w:r w:rsidRPr="00A013E6">
        <w:rPr>
          <w:rFonts w:ascii="Arial" w:eastAsia="Arial" w:hAnsi="Arial" w:cs="Arial"/>
          <w:lang w:val="mn-MN"/>
        </w:rPr>
        <w:t xml:space="preserve"> шийдэж, 10кВ-ын </w:t>
      </w:r>
      <w:r w:rsidRPr="00AD6733">
        <w:rPr>
          <w:rFonts w:ascii="Arial" w:hAnsi="Arial" w:cs="Arial"/>
          <w:color w:val="050505"/>
          <w:lang w:val="mn-MN"/>
        </w:rPr>
        <w:t>цахилгаан дамжуулах агаарын шугам</w:t>
      </w:r>
      <w:r w:rsidRPr="00AD6733">
        <w:rPr>
          <w:rFonts w:ascii="Arial" w:eastAsia="Arial" w:hAnsi="Arial" w:cs="Arial"/>
          <w:lang w:val="mn-MN"/>
        </w:rPr>
        <w:t xml:space="preserve"> тата</w:t>
      </w:r>
      <w:r w:rsidRPr="00A013E6">
        <w:rPr>
          <w:rFonts w:ascii="Arial" w:eastAsia="Arial" w:hAnsi="Arial" w:cs="Arial"/>
          <w:lang w:val="mn-MN"/>
        </w:rPr>
        <w:t>ж</w:t>
      </w:r>
      <w:r w:rsidRPr="00AD6733">
        <w:rPr>
          <w:rFonts w:ascii="Arial" w:eastAsia="Arial" w:hAnsi="Arial" w:cs="Arial"/>
          <w:lang w:val="mn-MN"/>
        </w:rPr>
        <w:t xml:space="preserve">, </w:t>
      </w:r>
      <w:r w:rsidRPr="00A013E6">
        <w:rPr>
          <w:rFonts w:ascii="Arial" w:eastAsia="Arial" w:hAnsi="Arial" w:cs="Arial"/>
          <w:lang w:val="mn-MN"/>
        </w:rPr>
        <w:t xml:space="preserve">63кВА чадалтай </w:t>
      </w:r>
      <w:r w:rsidRPr="00AD6733">
        <w:rPr>
          <w:rFonts w:ascii="Arial" w:eastAsia="Arial" w:hAnsi="Arial" w:cs="Arial"/>
          <w:lang w:val="mn-MN"/>
        </w:rPr>
        <w:t>дэд өртөө</w:t>
      </w:r>
      <w:r w:rsidRPr="00A013E6">
        <w:rPr>
          <w:rFonts w:ascii="Arial" w:eastAsia="Arial" w:hAnsi="Arial" w:cs="Arial"/>
          <w:lang w:val="mn-MN"/>
        </w:rPr>
        <w:t xml:space="preserve"> суурилуулсан бөгөөд </w:t>
      </w:r>
      <w:r w:rsidRPr="00AD6733">
        <w:rPr>
          <w:rFonts w:ascii="Arial" w:eastAsia="Arial" w:hAnsi="Arial" w:cs="Arial"/>
          <w:lang w:val="mn-MN"/>
        </w:rPr>
        <w:t>ариун цэврийн байгууламжийг</w:t>
      </w:r>
      <w:r w:rsidRPr="00A013E6">
        <w:rPr>
          <w:rFonts w:ascii="Arial" w:eastAsia="Arial" w:hAnsi="Arial" w:cs="Arial"/>
          <w:lang w:val="mn-MN"/>
        </w:rPr>
        <w:t xml:space="preserve"> э</w:t>
      </w:r>
      <w:r w:rsidRPr="00AD6733">
        <w:rPr>
          <w:rFonts w:ascii="Arial" w:eastAsia="Arial" w:hAnsi="Arial" w:cs="Arial"/>
          <w:lang w:val="mn-MN"/>
        </w:rPr>
        <w:t>ко</w:t>
      </w:r>
      <w:r w:rsidRPr="00A013E6">
        <w:rPr>
          <w:rFonts w:ascii="Arial" w:eastAsia="Arial" w:hAnsi="Arial" w:cs="Arial"/>
          <w:lang w:val="mn-MN"/>
        </w:rPr>
        <w:t xml:space="preserve"> байдлаар шийдэв.   </w:t>
      </w:r>
    </w:p>
    <w:p w14:paraId="672237DD" w14:textId="28E1F3DB" w:rsidR="00BE195B" w:rsidRPr="00A013E6" w:rsidRDefault="00BE195B" w:rsidP="00AD6733">
      <w:pPr>
        <w:spacing w:after="0" w:line="240" w:lineRule="auto"/>
        <w:ind w:firstLine="720"/>
        <w:jc w:val="both"/>
        <w:rPr>
          <w:rFonts w:ascii="Arial" w:eastAsia="Arial" w:hAnsi="Arial" w:cs="Arial"/>
          <w:b/>
          <w:lang w:val="mn-MN"/>
        </w:rPr>
      </w:pPr>
      <w:r w:rsidRPr="00AD6733">
        <w:rPr>
          <w:rFonts w:ascii="Arial" w:eastAsia="Arial" w:hAnsi="Arial" w:cs="Arial"/>
          <w:b/>
          <w:lang w:val="mn-MN"/>
        </w:rPr>
        <w:t>Орон нутгийн эрэлт хэрэгцээг нь харгалзан усан замын хөвдөг зогсоол суурилуул</w:t>
      </w:r>
      <w:r w:rsidR="007E1840">
        <w:rPr>
          <w:rFonts w:ascii="Arial" w:eastAsia="Arial" w:hAnsi="Arial" w:cs="Arial"/>
          <w:b/>
          <w:lang w:val="mn-MN"/>
        </w:rPr>
        <w:t>сан.</w:t>
      </w:r>
    </w:p>
    <w:p w14:paraId="4A302D79" w14:textId="74D18233" w:rsidR="00BE195B" w:rsidRPr="00AD6733" w:rsidRDefault="00ED6C2B" w:rsidP="00AD6733">
      <w:pPr>
        <w:spacing w:after="0" w:line="240" w:lineRule="auto"/>
        <w:ind w:firstLine="720"/>
        <w:jc w:val="both"/>
        <w:rPr>
          <w:rFonts w:ascii="Arial" w:eastAsia="Arial" w:hAnsi="Arial" w:cs="Arial"/>
          <w:lang w:val="mn-MN"/>
        </w:rPr>
      </w:pPr>
      <w:r>
        <w:rPr>
          <w:rFonts w:ascii="Arial" w:eastAsia="Arial" w:hAnsi="Arial" w:cs="Arial"/>
          <w:lang w:val="mn-MN"/>
        </w:rPr>
        <w:t xml:space="preserve">Монгол Улсын </w:t>
      </w:r>
      <w:r w:rsidR="00BE195B" w:rsidRPr="00A013E6">
        <w:rPr>
          <w:rFonts w:ascii="Arial" w:eastAsia="Arial" w:hAnsi="Arial" w:cs="Arial"/>
          <w:lang w:val="mn-MN"/>
        </w:rPr>
        <w:t xml:space="preserve">Далайн захиргаа өөрийн эх үүсвэрийн санхүүжилтээр </w:t>
      </w:r>
      <w:r w:rsidR="00BE195B" w:rsidRPr="00AD6733">
        <w:rPr>
          <w:rFonts w:ascii="Arial" w:eastAsia="Arial" w:hAnsi="Arial" w:cs="Arial"/>
          <w:lang w:val="mn-MN"/>
        </w:rPr>
        <w:t>Архангай аймгийн Өгий нуур болон Хөвсгөл нуурын эрэгт усан замын хөвдөг зогсоолуудыг тус тус суурилуулсан</w:t>
      </w:r>
      <w:r w:rsidRPr="00AD6733">
        <w:rPr>
          <w:rFonts w:ascii="Arial" w:eastAsia="Arial" w:hAnsi="Arial" w:cs="Arial"/>
          <w:lang w:val="mn-MN"/>
        </w:rPr>
        <w:t xml:space="preserve">ыг </w:t>
      </w:r>
      <w:r w:rsidR="00BE195B" w:rsidRPr="00AD6733">
        <w:rPr>
          <w:rFonts w:ascii="Arial" w:eastAsia="Arial" w:hAnsi="Arial" w:cs="Arial"/>
          <w:lang w:val="mn-MN"/>
        </w:rPr>
        <w:t xml:space="preserve">даргын 2024 оны А/86 дугаар тушаалаар байгуулсан </w:t>
      </w:r>
      <w:r w:rsidRPr="00AD6733">
        <w:rPr>
          <w:rFonts w:ascii="Arial" w:eastAsia="Arial" w:hAnsi="Arial" w:cs="Arial"/>
          <w:lang w:val="mn-MN"/>
        </w:rPr>
        <w:t>а</w:t>
      </w:r>
      <w:r w:rsidR="00BE195B" w:rsidRPr="00AD6733">
        <w:rPr>
          <w:rFonts w:ascii="Arial" w:eastAsia="Arial" w:hAnsi="Arial" w:cs="Arial"/>
          <w:lang w:val="mn-MN"/>
        </w:rPr>
        <w:t>жлын хэсэг 05 дугаар сарын 30-ны өдөр ажлын гүйцэтгэлд хяналт тавьж, акт үйлдэн ашиглалтад хүлээн ав</w:t>
      </w:r>
      <w:r>
        <w:rPr>
          <w:rFonts w:ascii="Arial" w:eastAsia="Arial" w:hAnsi="Arial" w:cs="Arial"/>
          <w:lang w:val="mn-MN"/>
        </w:rPr>
        <w:t>сан</w:t>
      </w:r>
      <w:r w:rsidR="00BE195B" w:rsidRPr="00AD6733">
        <w:rPr>
          <w:rFonts w:ascii="Arial" w:eastAsia="Arial" w:hAnsi="Arial" w:cs="Arial"/>
          <w:lang w:val="mn-MN"/>
        </w:rPr>
        <w:t>.</w:t>
      </w:r>
    </w:p>
    <w:p w14:paraId="74DD0F35" w14:textId="247CD2AB" w:rsidR="00BE195B" w:rsidRPr="00A013E6" w:rsidRDefault="00BE195B" w:rsidP="00AD6733">
      <w:pPr>
        <w:spacing w:after="0" w:line="240" w:lineRule="auto"/>
        <w:ind w:firstLine="720"/>
        <w:jc w:val="both"/>
        <w:rPr>
          <w:rFonts w:ascii="Arial" w:eastAsia="Arial" w:hAnsi="Arial" w:cs="Arial"/>
          <w:b/>
          <w:lang w:val="mn-MN"/>
        </w:rPr>
      </w:pPr>
      <w:r w:rsidRPr="00A013E6">
        <w:rPr>
          <w:rFonts w:ascii="Arial" w:eastAsia="Arial" w:hAnsi="Arial" w:cs="Arial"/>
          <w:b/>
          <w:lang w:val="mn-MN"/>
        </w:rPr>
        <w:t>У</w:t>
      </w:r>
      <w:r w:rsidRPr="00AD6733">
        <w:rPr>
          <w:rFonts w:ascii="Arial" w:eastAsia="Arial" w:hAnsi="Arial" w:cs="Arial"/>
          <w:b/>
          <w:lang w:val="mn-MN"/>
        </w:rPr>
        <w:t>сан замын тээврийн хяналтад гэрэлт цамхаг бүхий зөөврийн хяналтын камерын системийг ашигла</w:t>
      </w:r>
      <w:r w:rsidR="007E1840" w:rsidRPr="00AD6733">
        <w:rPr>
          <w:rFonts w:ascii="Arial" w:eastAsia="Arial" w:hAnsi="Arial" w:cs="Arial"/>
          <w:b/>
          <w:lang w:val="mn-MN"/>
        </w:rPr>
        <w:t>лтад оруулав</w:t>
      </w:r>
      <w:r w:rsidRPr="00A013E6">
        <w:rPr>
          <w:rFonts w:ascii="Arial" w:eastAsia="Arial" w:hAnsi="Arial" w:cs="Arial"/>
          <w:b/>
          <w:lang w:val="mn-MN"/>
        </w:rPr>
        <w:t>.</w:t>
      </w:r>
    </w:p>
    <w:p w14:paraId="31B6CA30" w14:textId="63AAB293" w:rsidR="00BE195B" w:rsidRPr="00AD6733" w:rsidRDefault="00BE195B" w:rsidP="00AD6733">
      <w:pPr>
        <w:spacing w:after="0" w:line="240" w:lineRule="auto"/>
        <w:ind w:firstLine="720"/>
        <w:jc w:val="both"/>
        <w:rPr>
          <w:rFonts w:ascii="Arial" w:eastAsia="Arial" w:hAnsi="Arial" w:cs="Arial"/>
          <w:lang w:val="mn-MN"/>
        </w:rPr>
      </w:pPr>
      <w:r w:rsidRPr="00AD6733">
        <w:rPr>
          <w:rFonts w:ascii="Arial" w:eastAsia="Arial" w:hAnsi="Arial" w:cs="Arial"/>
          <w:lang w:val="mn-MN"/>
        </w:rPr>
        <w:t xml:space="preserve">Сүүлийн жилүүдэд усан замын тээврийн хэрэгслийн тоо нэмэгдэж байгаатай холбогдуулан </w:t>
      </w:r>
      <w:r w:rsidR="00ED6C2B" w:rsidRPr="00AD6733">
        <w:rPr>
          <w:rFonts w:ascii="Arial" w:eastAsia="Arial" w:hAnsi="Arial" w:cs="Arial"/>
          <w:lang w:val="mn-MN"/>
        </w:rPr>
        <w:t>Монгол Улсын</w:t>
      </w:r>
      <w:r w:rsidRPr="00AD6733">
        <w:rPr>
          <w:rFonts w:ascii="Arial" w:eastAsia="Arial" w:hAnsi="Arial" w:cs="Arial"/>
          <w:lang w:val="mn-MN"/>
        </w:rPr>
        <w:t xml:space="preserve"> Далайн захиргаанаас усан замын тээврийн аюулгүй байдалд тавих хяналтыг сайжруулах зорилгоор үе шаттайгаар хэд хэдэн ажлыг санаачлан хэрэгжүүлж байгаа билээ. Үүнд усан замын тээврийн хэрэгслүүдэд байршил тогтоогч GPS төхөөрөмжийг суурилуулах ажлыг 2023 оноос эхлүүлсэн бөгөөд 2024 оноос Хөвсгөл нуурт завины хөдөлгөөний нягтрал ихтэй, эрсдэл бүхий хэд хэдэн байршилд гэрэлт цамхаг бүхий зөөврийн камерын системүүдийг суурилуулахаар төлөвлөөд байна. </w:t>
      </w:r>
    </w:p>
    <w:p w14:paraId="23D3273E" w14:textId="77777777" w:rsidR="007E1840" w:rsidRPr="00AD6733" w:rsidRDefault="00BE195B" w:rsidP="00ED6C2B">
      <w:pPr>
        <w:spacing w:after="0" w:line="240" w:lineRule="auto"/>
        <w:ind w:firstLine="720"/>
        <w:jc w:val="both"/>
        <w:rPr>
          <w:rFonts w:ascii="Arial" w:eastAsia="Arial" w:hAnsi="Arial" w:cs="Arial"/>
          <w:lang w:val="mn-MN"/>
        </w:rPr>
      </w:pPr>
      <w:r w:rsidRPr="00AD6733">
        <w:rPr>
          <w:rFonts w:ascii="Arial" w:eastAsia="Arial" w:hAnsi="Arial" w:cs="Arial"/>
          <w:lang w:val="mn-MN"/>
        </w:rPr>
        <w:t xml:space="preserve">Энэхүү зөөврийн камерын систем нь сэргээгдэх эрчим хүчээр ажилладаг бөгөөд 3 ширхэг нарны зайн хавтан, 12В-ийн 6 ширхэг цэнэг хураагуур, 3 ширхэг камер, үүнээс 360 градус орчныг хянах камер 1 ширхэг, камерын дата процессор, мэдээллээ 25 км-ийн зайнд дамжуулах хүчин чадалтай холбооны антен зэргээр тоноглогдсон төхөөрөмж юм. </w:t>
      </w:r>
    </w:p>
    <w:p w14:paraId="4C775539" w14:textId="5EF97A3C" w:rsidR="00BE195B" w:rsidRPr="00AD6733" w:rsidRDefault="00BE195B" w:rsidP="00AD6733">
      <w:pPr>
        <w:spacing w:after="0" w:line="240" w:lineRule="auto"/>
        <w:ind w:firstLine="720"/>
        <w:jc w:val="both"/>
        <w:rPr>
          <w:rFonts w:ascii="Arial" w:eastAsia="Arial" w:hAnsi="Arial" w:cs="Arial"/>
          <w:lang w:val="mn-MN"/>
        </w:rPr>
      </w:pPr>
      <w:r w:rsidRPr="00AD6733">
        <w:rPr>
          <w:rFonts w:ascii="Arial" w:eastAsia="Arial" w:hAnsi="Arial" w:cs="Arial"/>
          <w:lang w:val="mn-MN"/>
        </w:rPr>
        <w:t>Зөөврийн камерын системийг Хөвсгөл нуурын Жанхайн цагаан эрэг “Дээд модот булан”, “Сомо сарьдаг”, “Усан замын зогсоол” зэрэг байршлуудад суурилуулах бөгөөд шөнийн цагт чиглүүлэгч гэрэлт цамхгаар мөн ашиглагдах боломжтой юм.</w:t>
      </w:r>
    </w:p>
    <w:p w14:paraId="2FF4FDB8" w14:textId="3C4F1064" w:rsidR="00BE195B" w:rsidRPr="00A013E6" w:rsidRDefault="00BE195B" w:rsidP="00AD6733">
      <w:pPr>
        <w:spacing w:after="0" w:line="240" w:lineRule="auto"/>
        <w:ind w:firstLine="720"/>
        <w:jc w:val="both"/>
        <w:rPr>
          <w:rFonts w:ascii="Arial" w:eastAsia="Arial" w:hAnsi="Arial" w:cs="Arial"/>
          <w:b/>
          <w:lang w:val="mn-MN"/>
        </w:rPr>
      </w:pPr>
      <w:r w:rsidRPr="00A013E6">
        <w:rPr>
          <w:rFonts w:ascii="Arial" w:eastAsia="Arial" w:hAnsi="Arial" w:cs="Arial"/>
          <w:b/>
        </w:rPr>
        <w:t>ХБНГУ-ын Далайн эрэн хайх, авран туслах байгууллагаас буцалтгүй тусламжаар өгөх тусгай тоноглол бүхий аврах завийг оруулж ирэх ажлыг зохион байгуул</w:t>
      </w:r>
      <w:r w:rsidR="007E1840">
        <w:rPr>
          <w:rFonts w:ascii="Arial" w:eastAsia="Arial" w:hAnsi="Arial" w:cs="Arial"/>
          <w:b/>
          <w:lang w:val="mn-MN"/>
        </w:rPr>
        <w:t>сан.</w:t>
      </w:r>
    </w:p>
    <w:p w14:paraId="3F7E0937" w14:textId="77777777" w:rsidR="00BE195B" w:rsidRPr="00AD6733" w:rsidRDefault="00BE195B" w:rsidP="00AD6733">
      <w:pPr>
        <w:pStyle w:val="NormalWeb"/>
        <w:shd w:val="clear" w:color="auto" w:fill="FFFFFF"/>
        <w:spacing w:before="0" w:beforeAutospacing="0" w:after="0" w:afterAutospacing="0"/>
        <w:ind w:firstLine="720"/>
        <w:jc w:val="both"/>
        <w:rPr>
          <w:rFonts w:ascii="Arial" w:hAnsi="Arial" w:cs="Arial"/>
          <w:lang w:val="mn-MN"/>
        </w:rPr>
      </w:pPr>
      <w:r w:rsidRPr="00A013E6">
        <w:rPr>
          <w:rFonts w:ascii="Arial" w:hAnsi="Arial" w:cs="Arial"/>
          <w:lang w:val="mn-MN"/>
        </w:rPr>
        <w:t>У</w:t>
      </w:r>
      <w:r w:rsidRPr="00AD6733">
        <w:rPr>
          <w:rFonts w:ascii="Arial" w:hAnsi="Arial" w:cs="Arial"/>
          <w:lang w:val="mn-MN"/>
        </w:rPr>
        <w:t>сан замын тээврийн хяналтын техникийн хүчин чадлыг нэмэгдүүлэх зорилгоор ХБНГУ-ын Далайн эрэн хайх, авран туслах байгууллагатай тогтоосон хамтын ажиллагааны хүрээнд тус байгууллагад ашиглагдаж байсан тусгай тоноглол бүхий аврах завийг 2024 оны 09 дүгээр сарын 17-ны өдөр Хөвсгөл аймгийн Хатгал тосгонд хүлээн авлаа. Уг завь нь далай, тэнгисийн усанд тэсвэртэй, ёроол нь 2-3 давхар зориулалтын хөнгөн цагаан материалаар хийгдсэн, салхи, давлагаатай хүнд нөхцөлд аврах ажиллагаа явуулахад хөвөх тогтвортой байдал хамгийн сайн гэж үнэлэгдсэн, өөрийн жин нь 5,5 тонн, урт нь 8.5м аврах завины ангилалд багтдаг, харилцаа холбооны техник тоног төхөөрөмжөөр иж бүрэн тоноглогдсон.</w:t>
      </w:r>
    </w:p>
    <w:p w14:paraId="3124729A" w14:textId="77777777" w:rsidR="00BE195B" w:rsidRPr="00A013E6" w:rsidRDefault="00BE195B" w:rsidP="00AD6733">
      <w:pPr>
        <w:pStyle w:val="NormalWeb"/>
        <w:shd w:val="clear" w:color="auto" w:fill="FFFFFF"/>
        <w:spacing w:before="0" w:beforeAutospacing="0" w:after="0" w:afterAutospacing="0"/>
        <w:ind w:firstLine="720"/>
        <w:jc w:val="both"/>
        <w:rPr>
          <w:rFonts w:ascii="Arial" w:hAnsi="Arial" w:cs="Arial"/>
        </w:rPr>
      </w:pPr>
      <w:r w:rsidRPr="00A013E6">
        <w:rPr>
          <w:rFonts w:ascii="Arial" w:hAnsi="Arial" w:cs="Arial"/>
        </w:rPr>
        <w:t>ХБНГУ-ын Далайн эрэн хайх, авран туслах байгууллагаас 2018 онд аврах 2 завийг буцалтгүй тусламжаар авч байсан бөгөөд тус аврах завийг Хөвсгөл нуурт эргүүл хяналтад ашиглахаас гадна Монгол Улсын Ерөнхийлөгчийн санаачилсан Хөвсгөл нуурт живсэн “Сүхбаатар” усан онгоцыг татан гаргах ажиллагааны хүрээнд зохион байгуулагдсан сургалт, судалгааны ажил, мөн Хөвсгөл нуурт живсэн машин техникийн байршлыг тогтоох судалгаа шинжилгээний ажилд оролцуулж, хамтран ажиллаж байна.</w:t>
      </w:r>
    </w:p>
    <w:p w14:paraId="6D0273BC" w14:textId="14E36575" w:rsidR="00BE195B" w:rsidRPr="00A013E6" w:rsidRDefault="00BE195B" w:rsidP="00AD6733">
      <w:pPr>
        <w:spacing w:after="0" w:line="240" w:lineRule="auto"/>
        <w:ind w:firstLine="720"/>
        <w:jc w:val="both"/>
        <w:rPr>
          <w:rFonts w:ascii="Arial" w:eastAsia="Arial" w:hAnsi="Arial" w:cs="Arial"/>
          <w:b/>
          <w:lang w:val="mn-MN"/>
        </w:rPr>
      </w:pPr>
      <w:r w:rsidRPr="00A013E6">
        <w:rPr>
          <w:rFonts w:ascii="Arial" w:eastAsia="Arial" w:hAnsi="Arial" w:cs="Arial"/>
          <w:b/>
        </w:rPr>
        <w:lastRenderedPageBreak/>
        <w:t>“Усан замын тээврийн аюулгүй ажиллагаа” сэдэвт семинарыг Хөвсгөл аймгийн Хатгал тосгонд зохион байгуул</w:t>
      </w:r>
      <w:r w:rsidR="007E1840">
        <w:rPr>
          <w:rFonts w:ascii="Arial" w:eastAsia="Arial" w:hAnsi="Arial" w:cs="Arial"/>
          <w:b/>
          <w:lang w:val="mn-MN"/>
        </w:rPr>
        <w:t>сан.</w:t>
      </w:r>
    </w:p>
    <w:p w14:paraId="121EE6FD" w14:textId="081D510B" w:rsidR="00BE195B" w:rsidRPr="00A013E6" w:rsidRDefault="00BE195B" w:rsidP="00AD6733">
      <w:pPr>
        <w:widowControl w:val="0"/>
        <w:spacing w:after="0" w:line="240" w:lineRule="auto"/>
        <w:ind w:firstLine="720"/>
        <w:jc w:val="both"/>
        <w:rPr>
          <w:rFonts w:ascii="Arial" w:hAnsi="Arial" w:cs="Arial"/>
          <w:lang w:val="mn-MN"/>
        </w:rPr>
      </w:pPr>
      <w:r w:rsidRPr="00A013E6">
        <w:rPr>
          <w:rFonts w:ascii="Arial" w:hAnsi="Arial" w:cs="Arial"/>
          <w:lang w:val="mn-MN"/>
        </w:rPr>
        <w:t>“Усан замын тээврийн тухай хуулийн хэрэгжилтийг хангах нь” сэдэвт семинарыг  2024 оны 06 дугаар сарын 19-ний өдөр Хөвсгөл аймгийн Хатгал тосгонд зохион байгуулсан. Семинарт Зам, тээврийн хөгжлийн яам</w:t>
      </w:r>
      <w:r w:rsidR="007E1840">
        <w:rPr>
          <w:rFonts w:ascii="Arial" w:hAnsi="Arial" w:cs="Arial"/>
          <w:lang w:val="mn-MN"/>
        </w:rPr>
        <w:t xml:space="preserve"> </w:t>
      </w:r>
      <w:r w:rsidR="007E1840" w:rsidRPr="00AD6733">
        <w:rPr>
          <w:rFonts w:ascii="Arial" w:hAnsi="Arial" w:cs="Arial"/>
          <w:lang w:val="mn-MN"/>
        </w:rPr>
        <w:t>(</w:t>
      </w:r>
      <w:r w:rsidR="007E1840">
        <w:rPr>
          <w:rFonts w:ascii="Arial" w:hAnsi="Arial" w:cs="Arial"/>
          <w:lang w:val="mn-MN"/>
        </w:rPr>
        <w:t>хуучнаар</w:t>
      </w:r>
      <w:r w:rsidR="007E1840" w:rsidRPr="00AD6733">
        <w:rPr>
          <w:rFonts w:ascii="Arial" w:hAnsi="Arial" w:cs="Arial"/>
          <w:lang w:val="mn-MN"/>
        </w:rPr>
        <w:t>)</w:t>
      </w:r>
      <w:r w:rsidRPr="00A013E6">
        <w:rPr>
          <w:rFonts w:ascii="Arial" w:hAnsi="Arial" w:cs="Arial"/>
          <w:lang w:val="mn-MN"/>
        </w:rPr>
        <w:t>, Хөвсгөлийн улсын тусгай хамгаалалттай газрын хамгаалалтын захиргаа, “Монголын завьчдын нэгдсэн холбоо” НҮТББ, Монгол даатгал ХХК болон усан замын тээврийн ажил, үйлчилгээ эрхлэгч иргэд, аж ахуйн нэгжийн төлөөлөл бүхий нийт 80 гаруй хүн оролцсон. Семинараар Усан замын тээврийн тухай, Төрийн хяналт шалгалтын тухай, Зөрчлийн тухай, Зөвшөөрлийн тухай хуулийн холбогдох заалтуудыг танилцуулж, усан замын тээврийн үйлчилгээ эрхлэх тусгай зөвшөөрлийн хүсэлтийг хэрхэн илгээх, шийдвэрлэлтийн явцын талаар болон Далайн захиргаанаас хэрэгжүүлж буй арга хэмжээ, бүтээн байгуулалтын ажлууд зэргийг танилцуулж илтгэл тавигдсаны сацуу оролцогчдоос хуулийн хэрэгжилтийн талаар санал асуулга явуулж, хэлэлцүүлэг зохион байгуулсан.</w:t>
      </w:r>
    </w:p>
    <w:p w14:paraId="267828A3" w14:textId="5EA26165" w:rsidR="00BE195B" w:rsidRPr="00A013E6" w:rsidRDefault="00BE195B" w:rsidP="00AD6733">
      <w:pPr>
        <w:spacing w:after="0"/>
        <w:ind w:firstLine="720"/>
        <w:jc w:val="both"/>
        <w:rPr>
          <w:rFonts w:ascii="Arial" w:eastAsia="Arial" w:hAnsi="Arial" w:cs="Arial"/>
          <w:b/>
        </w:rPr>
      </w:pPr>
      <w:r w:rsidRPr="00A013E6">
        <w:rPr>
          <w:rFonts w:ascii="Arial" w:hAnsi="Arial" w:cs="Arial"/>
        </w:rPr>
        <w:t xml:space="preserve">Түүнчлэн Архангай аймгийн Өгийнуур суманд усан замын тээврийн үйлчилгээ эрхлэгч аж ахуйн нэгж, иргэдийг оролцуулсан сургалтыг </w:t>
      </w:r>
      <w:r w:rsidRPr="00A013E6">
        <w:rPr>
          <w:rFonts w:ascii="Arial" w:hAnsi="Arial" w:cs="Arial"/>
          <w:rtl/>
        </w:rPr>
        <w:t xml:space="preserve">2024 </w:t>
      </w:r>
      <w:r w:rsidR="007E1840">
        <w:rPr>
          <w:rFonts w:ascii="Arial" w:hAnsi="Arial" w:cs="Arial"/>
          <w:lang w:val="mn-MN"/>
        </w:rPr>
        <w:t xml:space="preserve"> </w:t>
      </w:r>
      <w:r w:rsidRPr="00A013E6">
        <w:rPr>
          <w:rFonts w:ascii="Arial" w:hAnsi="Arial" w:cs="Arial"/>
        </w:rPr>
        <w:t>оны 07 дугаар сарын 03-ны өдөр, Хөвсгөл аймгийн Рэнчинлхүмбэ, Цагааннуур сумын нутаг дэвсгэрт орших Тэнгис-Шидгэдийн бэлчирт үйл</w:t>
      </w:r>
      <w:r w:rsidRPr="00A013E6">
        <w:rPr>
          <w:rFonts w:ascii="Arial" w:hAnsi="Arial" w:cs="Arial"/>
          <w:lang w:val="mn-MN"/>
        </w:rPr>
        <w:t xml:space="preserve"> ажиллагаа явуулдаг </w:t>
      </w:r>
      <w:r w:rsidRPr="00A013E6">
        <w:rPr>
          <w:rFonts w:ascii="Arial" w:hAnsi="Arial" w:cs="Arial"/>
        </w:rPr>
        <w:t>аж ахуйн нэгж</w:t>
      </w:r>
      <w:r w:rsidRPr="00A013E6">
        <w:rPr>
          <w:rFonts w:ascii="Arial" w:hAnsi="Arial" w:cs="Arial"/>
          <w:lang w:val="mn-MN"/>
        </w:rPr>
        <w:t xml:space="preserve">үүдийг оролцуулсан сургалтыг </w:t>
      </w:r>
      <w:r w:rsidRPr="00A013E6">
        <w:rPr>
          <w:rFonts w:ascii="Arial" w:hAnsi="Arial" w:cs="Arial"/>
        </w:rPr>
        <w:t xml:space="preserve">2024 оны 08 дугаар сарын 23-ны өдөр </w:t>
      </w:r>
      <w:r w:rsidRPr="00A013E6">
        <w:rPr>
          <w:rFonts w:ascii="Arial" w:hAnsi="Arial" w:cs="Arial"/>
          <w:lang w:val="mn-MN"/>
        </w:rPr>
        <w:t xml:space="preserve">тус тус </w:t>
      </w:r>
      <w:r w:rsidRPr="00A013E6">
        <w:rPr>
          <w:rFonts w:ascii="Arial" w:hAnsi="Arial" w:cs="Arial"/>
        </w:rPr>
        <w:t>зохион байгуулсан.</w:t>
      </w:r>
      <w:r w:rsidRPr="00A013E6">
        <w:rPr>
          <w:rFonts w:ascii="Arial" w:hAnsi="Arial" w:cs="Arial"/>
          <w:lang w:val="mn-MN"/>
        </w:rPr>
        <w:t xml:space="preserve"> </w:t>
      </w:r>
    </w:p>
    <w:p w14:paraId="656183C6" w14:textId="77777777" w:rsidR="007E1840" w:rsidRDefault="00BE195B" w:rsidP="007E1840">
      <w:pPr>
        <w:spacing w:after="0" w:line="240" w:lineRule="auto"/>
        <w:ind w:firstLine="720"/>
        <w:jc w:val="both"/>
        <w:rPr>
          <w:rFonts w:ascii="Arial" w:eastAsia="Arial" w:hAnsi="Arial" w:cs="Arial"/>
          <w:b/>
          <w:lang w:val="mn-MN"/>
        </w:rPr>
      </w:pPr>
      <w:r w:rsidRPr="00A013E6">
        <w:rPr>
          <w:rFonts w:ascii="Arial" w:eastAsia="Arial" w:hAnsi="Arial" w:cs="Arial"/>
          <w:b/>
        </w:rPr>
        <w:t>Усан замын тээврийн хэрэгслийг улсын бүртгэлд бүртгэх, гэрчилгээ, улсын дугаар олгох, шилжилт, хөдөлгөөн хийх ажлыг зохих журмын дагуу хийж гүйцэтг</w:t>
      </w:r>
      <w:r w:rsidR="007E1840">
        <w:rPr>
          <w:rFonts w:ascii="Arial" w:eastAsia="Arial" w:hAnsi="Arial" w:cs="Arial"/>
          <w:b/>
          <w:lang w:val="mn-MN"/>
        </w:rPr>
        <w:t xml:space="preserve">эсэн. </w:t>
      </w:r>
    </w:p>
    <w:p w14:paraId="4DA775F3" w14:textId="03202DAF" w:rsidR="00BE195B" w:rsidRPr="00484A86" w:rsidRDefault="00BE195B" w:rsidP="00AD6733">
      <w:pPr>
        <w:spacing w:after="0" w:line="240" w:lineRule="auto"/>
        <w:ind w:firstLine="720"/>
        <w:jc w:val="both"/>
        <w:rPr>
          <w:rFonts w:ascii="Arial" w:eastAsia="Arial" w:hAnsi="Arial" w:cs="Arial"/>
          <w:b/>
          <w:lang w:val="mn-MN"/>
        </w:rPr>
      </w:pPr>
      <w:r w:rsidRPr="00A013E6">
        <w:rPr>
          <w:rFonts w:ascii="Arial" w:hAnsi="Arial" w:cs="Arial"/>
          <w:lang w:val="mn-MN"/>
        </w:rPr>
        <w:t>202</w:t>
      </w:r>
      <w:r w:rsidRPr="00A013E6">
        <w:rPr>
          <w:rFonts w:ascii="Arial" w:hAnsi="Arial" w:cs="Arial"/>
          <w:lang w:val="ru-RU"/>
        </w:rPr>
        <w:t>4</w:t>
      </w:r>
      <w:r w:rsidRPr="00A013E6">
        <w:rPr>
          <w:rFonts w:ascii="Arial" w:hAnsi="Arial" w:cs="Arial"/>
          <w:lang w:val="mn-MN"/>
        </w:rPr>
        <w:t xml:space="preserve"> онд 11 дүгээр сарын байдлаар усан замын тээврийн хэрэгслийг</w:t>
      </w:r>
      <w:r w:rsidRPr="00A013E6">
        <w:rPr>
          <w:rFonts w:ascii="Arial" w:hAnsi="Arial" w:cs="Arial"/>
          <w:lang w:val="ru-RU"/>
        </w:rPr>
        <w:t xml:space="preserve"> </w:t>
      </w:r>
      <w:r w:rsidRPr="00A013E6">
        <w:rPr>
          <w:rFonts w:ascii="Arial" w:hAnsi="Arial" w:cs="Arial"/>
          <w:lang w:val="mn-MN"/>
        </w:rPr>
        <w:t>бүртгүүлэх, шилжилт хөдөлгөөн хийлгэх, хөдөлгүүрийн өөрчлөлт бүртгүүлэх нийт 54 хүсэлт, өргөдлийг аж ахуй нэгж, иргэдээс “</w:t>
      </w:r>
      <w:r w:rsidRPr="00AD6733">
        <w:rPr>
          <w:rFonts w:ascii="Arial" w:hAnsi="Arial" w:cs="Arial"/>
          <w:lang w:val="mn-MN"/>
        </w:rPr>
        <w:t>E-Mongolia</w:t>
      </w:r>
      <w:r w:rsidRPr="00A013E6">
        <w:rPr>
          <w:rFonts w:ascii="Arial" w:hAnsi="Arial" w:cs="Arial"/>
          <w:lang w:val="mn-MN"/>
        </w:rPr>
        <w:t xml:space="preserve">” цахим үйлчилгээний нэгдсэн порталаар дамжуулан хүлээн авч шийдвэрлэсэн байна. Үүнээс усан замын тээврийн хэрэгслийг улсын бүртгэлд шинээр бүртгүүлэх 27, бүртгэлд шилжилт хөдөлгөөн хийлгэхээр 19, хөдөлгүүрийн өөрчлөлтийг бүртгүүлэх 4 хүсэлт, ААН-ын нэр өөрчлөгдөж гэрчилгээ солиулах 4 хүсэлт, өргөдлийг зохих журмын дагуу тус тус шийдвэрлээд байна. </w:t>
      </w:r>
    </w:p>
    <w:p w14:paraId="33DBFFB0" w14:textId="07C9134E" w:rsidR="00BE195B" w:rsidRPr="00A013E6" w:rsidRDefault="00BE195B" w:rsidP="00AD6733">
      <w:pPr>
        <w:spacing w:after="0"/>
        <w:ind w:firstLine="720"/>
        <w:jc w:val="both"/>
        <w:rPr>
          <w:rFonts w:ascii="Arial" w:eastAsia="Arial" w:hAnsi="Arial" w:cs="Arial"/>
          <w:b/>
          <w:lang w:val="mn-MN"/>
        </w:rPr>
      </w:pPr>
      <w:r w:rsidRPr="00AD6733">
        <w:rPr>
          <w:rFonts w:ascii="Arial" w:eastAsia="Arial" w:hAnsi="Arial" w:cs="Arial"/>
          <w:b/>
          <w:lang w:val="mn-MN"/>
        </w:rPr>
        <w:t>Усан замын тээврийн хэрэгслийн 2024 оны техникийн хяналтын үзлэг, тооллогыг зохион байгуул</w:t>
      </w:r>
      <w:r w:rsidR="007E1840">
        <w:rPr>
          <w:rFonts w:ascii="Arial" w:eastAsia="Arial" w:hAnsi="Arial" w:cs="Arial"/>
          <w:b/>
          <w:lang w:val="mn-MN"/>
        </w:rPr>
        <w:t>сан.</w:t>
      </w:r>
      <w:r w:rsidRPr="00A013E6">
        <w:rPr>
          <w:rFonts w:ascii="Arial" w:eastAsia="Arial" w:hAnsi="Arial" w:cs="Arial"/>
          <w:b/>
          <w:lang w:val="mn-MN"/>
        </w:rPr>
        <w:t xml:space="preserve"> </w:t>
      </w:r>
    </w:p>
    <w:p w14:paraId="19ECD6C9" w14:textId="5285BB69" w:rsidR="00BE195B" w:rsidRPr="00A013E6" w:rsidRDefault="007E1840" w:rsidP="00AD6733">
      <w:pPr>
        <w:spacing w:after="0" w:line="240" w:lineRule="auto"/>
        <w:ind w:firstLine="720"/>
        <w:jc w:val="both"/>
        <w:rPr>
          <w:rFonts w:ascii="Arial" w:eastAsia="Arial" w:hAnsi="Arial" w:cs="Arial"/>
          <w:lang w:val="mn-MN"/>
        </w:rPr>
      </w:pPr>
      <w:r>
        <w:rPr>
          <w:rFonts w:ascii="Arial" w:eastAsia="Arial" w:hAnsi="Arial" w:cs="Arial"/>
          <w:lang w:val="mn-MN"/>
        </w:rPr>
        <w:t xml:space="preserve">Монгол Улсын </w:t>
      </w:r>
      <w:r w:rsidR="00BE195B" w:rsidRPr="00A013E6">
        <w:rPr>
          <w:rFonts w:ascii="Arial" w:eastAsia="Arial" w:hAnsi="Arial" w:cs="Arial"/>
          <w:lang w:val="mn-MN"/>
        </w:rPr>
        <w:t xml:space="preserve">Далайн захиргааны даргын 2024 оны 05 дугаар сарын 03-ны өдрийн А/72 дугаар тушаалаар батлагдсан удирдамж, хуваарийн дагуу усан замын тээврийн хэрэгслийн техникийн хяналтын үзлэг, бүртгэл, тооллогыг 2024 оны 06 дугаар сарын 06-ны өдрөөс эхлэн Хөвсгөл аймгийн Хатгал тосгон, Сэлэнгэ аймгийн Сэлэнгэ мөрөн, Архангай аймгийн Өгий нуур, Тэрхийн цагаан нуур, Баян-Өлгий аймгийн Толбо нуур, Увс аймгийн Хяргас нуур, Ховд аймгийн Хар ус, Далай нуур, Дорнод аймгийн Буйр нуур, Булган аймгийн Эг, Үүрийн бэлчир, Хөвсгөл аймгийн Тэнгис-Шишгэдийн бэлчирт тус тус зохион байгуулсан. </w:t>
      </w:r>
    </w:p>
    <w:p w14:paraId="3544B8DE" w14:textId="77777777" w:rsidR="00BE195B" w:rsidRPr="00A013E6" w:rsidRDefault="00BE195B" w:rsidP="00AD6733">
      <w:pPr>
        <w:spacing w:after="0" w:line="240" w:lineRule="auto"/>
        <w:ind w:firstLine="720"/>
        <w:jc w:val="both"/>
        <w:rPr>
          <w:rFonts w:ascii="Arial" w:eastAsia="Arial" w:hAnsi="Arial" w:cs="Arial"/>
          <w:lang w:val="mn-MN"/>
        </w:rPr>
      </w:pPr>
      <w:r w:rsidRPr="00A013E6">
        <w:rPr>
          <w:rFonts w:ascii="Arial" w:eastAsia="Arial" w:hAnsi="Arial" w:cs="Arial"/>
          <w:lang w:val="mn-MN"/>
        </w:rPr>
        <w:t>Усан замын тээврийн хэрэгслийн 2024 оны техникийн хяналтын үзлэгт нийт 146 усан замын тээврийн хэрэгсэл хамрагдсан бөгөөд үзлэгт тэнцсэн-123, тэнцээгүй-16, засвартай-7, бусад шалтгаанаар 87 тээврийн хэрэгсэл үзлэгт хамтрагдаагүй дүнтэй байв.</w:t>
      </w:r>
    </w:p>
    <w:p w14:paraId="29A550A5" w14:textId="5094ACBF" w:rsidR="00BE195B" w:rsidRPr="00A013E6" w:rsidRDefault="00BE195B" w:rsidP="00AD6733">
      <w:pPr>
        <w:spacing w:after="0"/>
        <w:ind w:firstLine="720"/>
        <w:jc w:val="both"/>
        <w:rPr>
          <w:rFonts w:ascii="Arial" w:eastAsia="Arial" w:hAnsi="Arial" w:cs="Arial"/>
          <w:b/>
          <w:lang w:val="mn-MN"/>
        </w:rPr>
      </w:pPr>
      <w:r w:rsidRPr="00A013E6">
        <w:rPr>
          <w:rFonts w:ascii="Arial" w:eastAsia="Arial" w:hAnsi="Arial" w:cs="Arial"/>
          <w:b/>
        </w:rPr>
        <w:t>Усан замын тээвэрлэлтийн ажил, үйлчилгээ эрхлэгч аж ахуйн нэгж, иргэдийн үйл ажиллагаанд хяналт шалгалт хий</w:t>
      </w:r>
      <w:r w:rsidR="007E1840">
        <w:rPr>
          <w:rFonts w:ascii="Arial" w:eastAsia="Arial" w:hAnsi="Arial" w:cs="Arial"/>
          <w:b/>
          <w:lang w:val="mn-MN"/>
        </w:rPr>
        <w:t>сэн.</w:t>
      </w:r>
    </w:p>
    <w:p w14:paraId="461394B8" w14:textId="68C8271B" w:rsidR="00BE195B" w:rsidRPr="00A013E6" w:rsidRDefault="00BE195B" w:rsidP="00AD6733">
      <w:pPr>
        <w:spacing w:after="0" w:line="240" w:lineRule="auto"/>
        <w:ind w:firstLine="720"/>
        <w:jc w:val="both"/>
        <w:rPr>
          <w:rFonts w:ascii="Arial" w:eastAsia="Arial" w:hAnsi="Arial" w:cs="Arial"/>
          <w:lang w:val="mn-MN"/>
        </w:rPr>
      </w:pPr>
      <w:r w:rsidRPr="00A013E6">
        <w:rPr>
          <w:rFonts w:ascii="Arial" w:eastAsia="Arial" w:hAnsi="Arial" w:cs="Arial"/>
          <w:lang w:val="mn-MN"/>
        </w:rPr>
        <w:t xml:space="preserve">Салбарын улсын ерөнхий байцаагчийн баталсан 04/02, 04/19 дүгээр удирдамжийн дагуу Архангай, Баян-Өлгий, Увс, Ховд, Хөвсгөл аймгуудад усан замын тээврийн ажил, үйлчилгээ эрхлэгч аж ахуйн нэгж, иргэдийн үйл ажиллагаанд </w:t>
      </w:r>
      <w:r w:rsidRPr="00A013E6">
        <w:rPr>
          <w:rFonts w:ascii="Arial" w:eastAsia="Arial" w:hAnsi="Arial" w:cs="Arial"/>
          <w:lang w:val="mn-MN"/>
        </w:rPr>
        <w:lastRenderedPageBreak/>
        <w:t>Төрийн хяналт шалгалтын тухай, Усан замын тээврийн тухай</w:t>
      </w:r>
      <w:r w:rsidR="007E1840">
        <w:rPr>
          <w:rFonts w:ascii="Arial" w:eastAsia="Arial" w:hAnsi="Arial" w:cs="Arial"/>
          <w:lang w:val="mn-MN"/>
        </w:rPr>
        <w:t xml:space="preserve"> хууль болон</w:t>
      </w:r>
      <w:r w:rsidRPr="00A013E6">
        <w:rPr>
          <w:rFonts w:ascii="Arial" w:eastAsia="Arial" w:hAnsi="Arial" w:cs="Arial"/>
          <w:lang w:val="mn-MN"/>
        </w:rPr>
        <w:t xml:space="preserve"> түүнд нийцүүлэн гаргасан дүрэм, журам, стандартын мөрдөлтийн байдалд 2024 оны 06 дугаар сарын 18-ны өдрөөс 08 дугаар сарын 05-ны өдрүүдэд хяналт</w:t>
      </w:r>
      <w:r w:rsidR="007E1840">
        <w:rPr>
          <w:rFonts w:ascii="Arial" w:eastAsia="Arial" w:hAnsi="Arial" w:cs="Arial"/>
          <w:lang w:val="mn-MN"/>
        </w:rPr>
        <w:t>,</w:t>
      </w:r>
      <w:r w:rsidRPr="00A013E6">
        <w:rPr>
          <w:rFonts w:ascii="Arial" w:eastAsia="Arial" w:hAnsi="Arial" w:cs="Arial"/>
          <w:lang w:val="mn-MN"/>
        </w:rPr>
        <w:t xml:space="preserve"> шалгалтыг хийж гүйцэтгэлээ. </w:t>
      </w:r>
    </w:p>
    <w:p w14:paraId="4E719892" w14:textId="77777777" w:rsidR="007E1840" w:rsidRDefault="00BE195B" w:rsidP="007E1840">
      <w:pPr>
        <w:spacing w:after="0" w:line="240" w:lineRule="auto"/>
        <w:ind w:firstLine="720"/>
        <w:jc w:val="both"/>
        <w:rPr>
          <w:rFonts w:ascii="Arial" w:eastAsia="Arial" w:hAnsi="Arial" w:cs="Arial"/>
          <w:lang w:val="mn-MN"/>
        </w:rPr>
      </w:pPr>
      <w:r w:rsidRPr="00A013E6">
        <w:rPr>
          <w:rFonts w:ascii="Arial" w:eastAsia="Arial" w:hAnsi="Arial" w:cs="Arial"/>
          <w:lang w:val="mn-MN"/>
        </w:rPr>
        <w:t xml:space="preserve">Архангай /19/, Баян-Өлгий /1/, Дорнод /2/, Сэлэнгэ /5/, Увс /6/, Ховд/2/, Хөвсгөл /18/ аймгуудад хийсэн хяналт шалгалтад нийт 53 иргэн, аж ахуйн нэгжийг хамруулав. </w:t>
      </w:r>
    </w:p>
    <w:p w14:paraId="6019A8E1" w14:textId="08FC345D" w:rsidR="00BE195B" w:rsidRPr="00A013E6" w:rsidRDefault="00BE195B" w:rsidP="00AD6733">
      <w:pPr>
        <w:spacing w:after="0" w:line="240" w:lineRule="auto"/>
        <w:ind w:firstLine="720"/>
        <w:jc w:val="both"/>
        <w:rPr>
          <w:rFonts w:ascii="Arial" w:eastAsia="Arial" w:hAnsi="Arial" w:cs="Arial"/>
          <w:lang w:val="mn-MN"/>
        </w:rPr>
      </w:pPr>
      <w:r w:rsidRPr="00A013E6">
        <w:rPr>
          <w:rFonts w:ascii="Arial" w:eastAsia="Arial" w:hAnsi="Arial" w:cs="Arial"/>
          <w:lang w:val="mn-MN"/>
        </w:rPr>
        <w:t xml:space="preserve">Илрүүлсэн зөрчлийг арилгуулахаар улсын /ахлах/ байцаагчийн хугацаатай албан шаардлагыг тус тус хүргүүлсэн. Гүйцэтгэлийн шалгалтыг Архангай, Баян-Өлгий, Увс аймагт тус тус хийж гүйцэтгэв.   </w:t>
      </w:r>
    </w:p>
    <w:p w14:paraId="25F963D0" w14:textId="77777777" w:rsidR="00BE195B" w:rsidRPr="00A013E6" w:rsidRDefault="00BE195B" w:rsidP="00AD6733">
      <w:pPr>
        <w:spacing w:after="0" w:line="240" w:lineRule="auto"/>
        <w:ind w:firstLine="720"/>
        <w:jc w:val="both"/>
        <w:rPr>
          <w:rFonts w:ascii="Arial" w:eastAsia="Arial" w:hAnsi="Arial" w:cs="Arial"/>
          <w:lang w:val="mn-MN"/>
        </w:rPr>
      </w:pPr>
      <w:r w:rsidRPr="00A013E6">
        <w:rPr>
          <w:rFonts w:ascii="Arial" w:eastAsia="Arial" w:hAnsi="Arial" w:cs="Arial"/>
          <w:lang w:val="mn-MN"/>
        </w:rPr>
        <w:t>Улсын байцаагчийн хууль ёсны албан шаардлагыг биелүүлээгүй, гэрчилгээ, улсын дугааргүй, завь жолоодох үнэмлэхгүй зэрэг зөрчлийг илрүүлж, зөрчлийн хэрэг нээн тухайн орон нутгийн прокурорын байгууллагаар хянуулан 10 ААН, иргэнд нийт 7,150,000 төгрөгийн торгуулийн арга хэмжээ авагдсан.</w:t>
      </w:r>
    </w:p>
    <w:p w14:paraId="4C6DA7BB" w14:textId="619112E5" w:rsidR="00BE195B" w:rsidRPr="00AD6733" w:rsidRDefault="00BE195B" w:rsidP="00AD6733">
      <w:pPr>
        <w:spacing w:after="0" w:line="240" w:lineRule="auto"/>
        <w:ind w:firstLine="720"/>
        <w:jc w:val="both"/>
        <w:rPr>
          <w:rFonts w:ascii="Arial" w:eastAsia="Arial" w:hAnsi="Arial" w:cs="Arial"/>
          <w:b/>
          <w:lang w:val="mn-MN"/>
        </w:rPr>
      </w:pPr>
      <w:r w:rsidRPr="00AD6733">
        <w:rPr>
          <w:rFonts w:ascii="Arial" w:eastAsia="Arial" w:hAnsi="Arial" w:cs="Arial"/>
          <w:b/>
          <w:lang w:val="mn-MN"/>
        </w:rPr>
        <w:t xml:space="preserve">Усан замын тээврийн үйлчилгээ эрхлэх тусгай зөвшөөрөл шинээр авах, сунгуулах, баримт бичгийн бүрдлийг шалгах, тусгай зөвшөөрөлгүй аж ахуйн нэгж, иргэдийн үйл ажиллагаанд хяналт </w:t>
      </w:r>
      <w:r w:rsidR="003855D3" w:rsidRPr="00AD6733">
        <w:rPr>
          <w:rFonts w:ascii="Arial" w:eastAsia="Arial" w:hAnsi="Arial" w:cs="Arial"/>
          <w:b/>
          <w:lang w:val="mn-MN"/>
        </w:rPr>
        <w:t>тавьж ажилласан.</w:t>
      </w:r>
    </w:p>
    <w:p w14:paraId="1A2D17D8" w14:textId="77777777" w:rsidR="00BE195B" w:rsidRPr="00A013E6" w:rsidRDefault="00BE195B" w:rsidP="00AD6733">
      <w:pPr>
        <w:spacing w:after="0" w:line="240" w:lineRule="auto"/>
        <w:ind w:firstLine="720"/>
        <w:jc w:val="both"/>
        <w:rPr>
          <w:rFonts w:ascii="Arial" w:eastAsia="Arial" w:hAnsi="Arial" w:cs="Arial"/>
          <w:lang w:val="mn-MN"/>
        </w:rPr>
      </w:pPr>
      <w:r w:rsidRPr="00A013E6">
        <w:rPr>
          <w:rFonts w:ascii="Arial" w:eastAsia="Arial" w:hAnsi="Arial" w:cs="Arial"/>
          <w:lang w:val="mn-MN"/>
        </w:rPr>
        <w:t>Усан замын тээврийн үйлчилгээ эрхлэх хүсэлт, өргөдөл ирүүлсэн нийт 64 ААН, иргэний материалыг https://license.mrtd.gov.mn/ системээр хүлээн авч, шаардлага хангаагүй, буруу болон дутуу илгээсэн 28 хүсэлт буцаагдаж, 36 хүсэлтийг шийдвэрлэсэн байна.</w:t>
      </w:r>
    </w:p>
    <w:p w14:paraId="4EF881C6" w14:textId="77777777" w:rsidR="00BE195B" w:rsidRPr="00A013E6" w:rsidRDefault="00BE195B" w:rsidP="00484A86">
      <w:pPr>
        <w:spacing w:after="0" w:line="240" w:lineRule="auto"/>
        <w:jc w:val="both"/>
        <w:rPr>
          <w:rFonts w:ascii="Arial" w:eastAsia="Arial" w:hAnsi="Arial" w:cs="Arial"/>
          <w:lang w:val="mn-MN"/>
        </w:rPr>
      </w:pPr>
    </w:p>
    <w:tbl>
      <w:tblPr>
        <w:tblStyle w:val="TableGrid"/>
        <w:tblW w:w="9265" w:type="dxa"/>
        <w:tblLook w:val="04A0" w:firstRow="1" w:lastRow="0" w:firstColumn="1" w:lastColumn="0" w:noHBand="0" w:noVBand="1"/>
      </w:tblPr>
      <w:tblGrid>
        <w:gridCol w:w="704"/>
        <w:gridCol w:w="4601"/>
        <w:gridCol w:w="1350"/>
        <w:gridCol w:w="1350"/>
        <w:gridCol w:w="1260"/>
      </w:tblGrid>
      <w:tr w:rsidR="00BE195B" w:rsidRPr="00A013E6" w14:paraId="584F6F1D" w14:textId="77777777" w:rsidTr="00AD6733">
        <w:trPr>
          <w:trHeight w:val="550"/>
        </w:trPr>
        <w:tc>
          <w:tcPr>
            <w:tcW w:w="704" w:type="dxa"/>
            <w:vAlign w:val="center"/>
          </w:tcPr>
          <w:p w14:paraId="2E976DA2" w14:textId="77777777" w:rsidR="00BE195B" w:rsidRPr="00A013E6" w:rsidRDefault="00BE195B" w:rsidP="00AD6733">
            <w:pPr>
              <w:jc w:val="center"/>
              <w:rPr>
                <w:rFonts w:ascii="Arial" w:eastAsia="Arial" w:hAnsi="Arial" w:cs="Arial"/>
                <w:b/>
                <w:sz w:val="24"/>
                <w:szCs w:val="24"/>
                <w:lang w:val="mn-MN"/>
              </w:rPr>
            </w:pPr>
            <w:r w:rsidRPr="00A013E6">
              <w:rPr>
                <w:rFonts w:ascii="Arial" w:eastAsia="Arial" w:hAnsi="Arial" w:cs="Arial"/>
                <w:b/>
                <w:sz w:val="24"/>
                <w:szCs w:val="24"/>
                <w:lang w:val="mn-MN"/>
              </w:rPr>
              <w:t>№</w:t>
            </w:r>
          </w:p>
        </w:tc>
        <w:tc>
          <w:tcPr>
            <w:tcW w:w="4601" w:type="dxa"/>
            <w:vAlign w:val="center"/>
          </w:tcPr>
          <w:p w14:paraId="0255BE7D" w14:textId="1FE0CE26" w:rsidR="00BE195B" w:rsidRPr="00A013E6" w:rsidRDefault="00BE195B" w:rsidP="00AD6733">
            <w:pPr>
              <w:jc w:val="center"/>
              <w:rPr>
                <w:rFonts w:ascii="Arial" w:eastAsia="Arial" w:hAnsi="Arial" w:cs="Arial"/>
                <w:b/>
                <w:sz w:val="24"/>
                <w:szCs w:val="24"/>
                <w:lang w:val="mn-MN"/>
              </w:rPr>
            </w:pPr>
            <w:r w:rsidRPr="00A013E6">
              <w:rPr>
                <w:rFonts w:ascii="Arial" w:eastAsia="Arial" w:hAnsi="Arial" w:cs="Arial"/>
                <w:b/>
                <w:sz w:val="24"/>
                <w:szCs w:val="24"/>
                <w:lang w:val="mn-MN"/>
              </w:rPr>
              <w:t>Шийдвэр</w:t>
            </w:r>
          </w:p>
        </w:tc>
        <w:tc>
          <w:tcPr>
            <w:tcW w:w="1350" w:type="dxa"/>
            <w:vAlign w:val="center"/>
          </w:tcPr>
          <w:p w14:paraId="2E7984B2" w14:textId="77777777" w:rsidR="00BE195B" w:rsidRPr="00A013E6" w:rsidRDefault="00BE195B" w:rsidP="00AD6733">
            <w:pPr>
              <w:jc w:val="center"/>
              <w:rPr>
                <w:rFonts w:ascii="Arial" w:eastAsia="Arial" w:hAnsi="Arial" w:cs="Arial"/>
                <w:b/>
                <w:sz w:val="24"/>
                <w:szCs w:val="24"/>
                <w:lang w:val="mn-MN"/>
              </w:rPr>
            </w:pPr>
            <w:r w:rsidRPr="00A013E6">
              <w:rPr>
                <w:rFonts w:ascii="Arial" w:eastAsia="Arial" w:hAnsi="Arial" w:cs="Arial"/>
                <w:b/>
                <w:sz w:val="24"/>
                <w:szCs w:val="24"/>
                <w:lang w:val="mn-MN"/>
              </w:rPr>
              <w:t>ААН</w:t>
            </w:r>
          </w:p>
        </w:tc>
        <w:tc>
          <w:tcPr>
            <w:tcW w:w="1350" w:type="dxa"/>
            <w:vAlign w:val="center"/>
          </w:tcPr>
          <w:p w14:paraId="06E47EDB" w14:textId="0E51452D" w:rsidR="00BE195B" w:rsidRPr="00A013E6" w:rsidRDefault="00BE195B" w:rsidP="00AD6733">
            <w:pPr>
              <w:jc w:val="center"/>
              <w:rPr>
                <w:rFonts w:ascii="Arial" w:eastAsia="Arial" w:hAnsi="Arial" w:cs="Arial"/>
                <w:b/>
                <w:sz w:val="24"/>
                <w:szCs w:val="24"/>
                <w:lang w:val="mn-MN"/>
              </w:rPr>
            </w:pPr>
            <w:r w:rsidRPr="00A013E6">
              <w:rPr>
                <w:rFonts w:ascii="Arial" w:eastAsia="Arial" w:hAnsi="Arial" w:cs="Arial"/>
                <w:b/>
                <w:sz w:val="24"/>
                <w:szCs w:val="24"/>
                <w:lang w:val="mn-MN"/>
              </w:rPr>
              <w:t>Иргэн</w:t>
            </w:r>
          </w:p>
        </w:tc>
        <w:tc>
          <w:tcPr>
            <w:tcW w:w="1260" w:type="dxa"/>
            <w:vAlign w:val="center"/>
          </w:tcPr>
          <w:p w14:paraId="06E3480A" w14:textId="5ED779C1" w:rsidR="00BE195B" w:rsidRPr="00A013E6" w:rsidRDefault="00BE195B" w:rsidP="00AD6733">
            <w:pPr>
              <w:jc w:val="center"/>
              <w:rPr>
                <w:rFonts w:ascii="Arial" w:eastAsia="Arial" w:hAnsi="Arial" w:cs="Arial"/>
                <w:b/>
                <w:sz w:val="24"/>
                <w:szCs w:val="24"/>
                <w:lang w:val="mn-MN"/>
              </w:rPr>
            </w:pPr>
            <w:r w:rsidRPr="00A013E6">
              <w:rPr>
                <w:rFonts w:ascii="Arial" w:eastAsia="Arial" w:hAnsi="Arial" w:cs="Arial"/>
                <w:b/>
                <w:sz w:val="24"/>
                <w:szCs w:val="24"/>
                <w:lang w:val="mn-MN"/>
              </w:rPr>
              <w:t>Нийт</w:t>
            </w:r>
          </w:p>
        </w:tc>
      </w:tr>
      <w:tr w:rsidR="00BE195B" w:rsidRPr="00A013E6" w14:paraId="49CA1738" w14:textId="77777777" w:rsidTr="00AD6733">
        <w:tc>
          <w:tcPr>
            <w:tcW w:w="704" w:type="dxa"/>
            <w:vAlign w:val="center"/>
          </w:tcPr>
          <w:p w14:paraId="7A66904F" w14:textId="77777777" w:rsidR="00BE195B" w:rsidRPr="00A013E6" w:rsidRDefault="00BE195B" w:rsidP="00AD6733">
            <w:pPr>
              <w:pStyle w:val="ListParagraph"/>
              <w:numPr>
                <w:ilvl w:val="0"/>
                <w:numId w:val="2"/>
              </w:numPr>
              <w:jc w:val="center"/>
              <w:rPr>
                <w:rFonts w:ascii="Arial" w:eastAsia="Arial" w:hAnsi="Arial" w:cs="Arial"/>
                <w:sz w:val="24"/>
                <w:szCs w:val="24"/>
                <w:lang w:val="mn-MN"/>
              </w:rPr>
            </w:pPr>
          </w:p>
        </w:tc>
        <w:tc>
          <w:tcPr>
            <w:tcW w:w="4601" w:type="dxa"/>
            <w:vAlign w:val="center"/>
          </w:tcPr>
          <w:p w14:paraId="4BBB32AA" w14:textId="77777777" w:rsidR="00BE195B" w:rsidRPr="00A013E6" w:rsidRDefault="00BE195B" w:rsidP="00AD6733">
            <w:pPr>
              <w:jc w:val="center"/>
              <w:rPr>
                <w:rFonts w:ascii="Arial" w:eastAsia="Arial" w:hAnsi="Arial" w:cs="Arial"/>
                <w:sz w:val="24"/>
                <w:szCs w:val="24"/>
                <w:lang w:val="mn-MN"/>
              </w:rPr>
            </w:pPr>
            <w:r w:rsidRPr="00A013E6">
              <w:rPr>
                <w:rFonts w:ascii="Arial" w:eastAsia="Arial" w:hAnsi="Arial" w:cs="Arial"/>
                <w:sz w:val="24"/>
                <w:szCs w:val="24"/>
                <w:lang w:val="mn-MN"/>
              </w:rPr>
              <w:t>ЗТХС-ын 2024.02.01-ний өдрийн А/27 дугаар тушаалаар</w:t>
            </w:r>
          </w:p>
        </w:tc>
        <w:tc>
          <w:tcPr>
            <w:tcW w:w="1350" w:type="dxa"/>
            <w:vAlign w:val="center"/>
          </w:tcPr>
          <w:p w14:paraId="67938949" w14:textId="77777777" w:rsidR="00BE195B" w:rsidRPr="00A013E6" w:rsidRDefault="00BE195B" w:rsidP="00AD6733">
            <w:pPr>
              <w:jc w:val="center"/>
              <w:rPr>
                <w:rFonts w:ascii="Arial" w:eastAsia="Arial" w:hAnsi="Arial" w:cs="Arial"/>
                <w:sz w:val="24"/>
                <w:szCs w:val="24"/>
                <w:lang w:val="mn-MN"/>
              </w:rPr>
            </w:pPr>
            <w:r w:rsidRPr="00A013E6">
              <w:rPr>
                <w:rFonts w:ascii="Arial" w:eastAsia="Arial" w:hAnsi="Arial" w:cs="Arial"/>
                <w:sz w:val="24"/>
                <w:szCs w:val="24"/>
                <w:lang w:val="mn-MN"/>
              </w:rPr>
              <w:t>-</w:t>
            </w:r>
          </w:p>
        </w:tc>
        <w:tc>
          <w:tcPr>
            <w:tcW w:w="1350" w:type="dxa"/>
            <w:vAlign w:val="center"/>
          </w:tcPr>
          <w:p w14:paraId="22069415" w14:textId="77777777" w:rsidR="00BE195B" w:rsidRPr="00A013E6" w:rsidRDefault="00BE195B" w:rsidP="00AD6733">
            <w:pPr>
              <w:jc w:val="center"/>
              <w:rPr>
                <w:rFonts w:ascii="Arial" w:eastAsia="Arial" w:hAnsi="Arial" w:cs="Arial"/>
                <w:sz w:val="24"/>
                <w:szCs w:val="24"/>
                <w:lang w:val="mn-MN"/>
              </w:rPr>
            </w:pPr>
            <w:r w:rsidRPr="00A013E6">
              <w:rPr>
                <w:rFonts w:ascii="Arial" w:eastAsia="Arial" w:hAnsi="Arial" w:cs="Arial"/>
                <w:sz w:val="24"/>
                <w:szCs w:val="24"/>
                <w:lang w:val="mn-MN"/>
              </w:rPr>
              <w:t>3</w:t>
            </w:r>
          </w:p>
        </w:tc>
        <w:tc>
          <w:tcPr>
            <w:tcW w:w="1260" w:type="dxa"/>
            <w:vAlign w:val="center"/>
          </w:tcPr>
          <w:p w14:paraId="716BA5F2" w14:textId="77777777" w:rsidR="00BE195B" w:rsidRPr="00A013E6" w:rsidRDefault="00BE195B" w:rsidP="00AD6733">
            <w:pPr>
              <w:jc w:val="center"/>
              <w:rPr>
                <w:rFonts w:ascii="Arial" w:eastAsia="Arial" w:hAnsi="Arial" w:cs="Arial"/>
                <w:sz w:val="24"/>
                <w:szCs w:val="24"/>
                <w:lang w:val="mn-MN"/>
              </w:rPr>
            </w:pPr>
            <w:r w:rsidRPr="00A013E6">
              <w:rPr>
                <w:rFonts w:ascii="Arial" w:eastAsia="Arial" w:hAnsi="Arial" w:cs="Arial"/>
                <w:sz w:val="24"/>
                <w:szCs w:val="24"/>
                <w:lang w:val="mn-MN"/>
              </w:rPr>
              <w:t>3</w:t>
            </w:r>
          </w:p>
        </w:tc>
      </w:tr>
      <w:tr w:rsidR="00BE195B" w:rsidRPr="00A013E6" w14:paraId="56F91A8C" w14:textId="77777777" w:rsidTr="00AD6733">
        <w:tc>
          <w:tcPr>
            <w:tcW w:w="704" w:type="dxa"/>
            <w:vAlign w:val="center"/>
          </w:tcPr>
          <w:p w14:paraId="68E9A52B" w14:textId="77777777" w:rsidR="00BE195B" w:rsidRPr="00A013E6" w:rsidRDefault="00BE195B" w:rsidP="00AD6733">
            <w:pPr>
              <w:pStyle w:val="ListParagraph"/>
              <w:numPr>
                <w:ilvl w:val="0"/>
                <w:numId w:val="2"/>
              </w:numPr>
              <w:jc w:val="center"/>
              <w:rPr>
                <w:rFonts w:ascii="Arial" w:eastAsia="Arial" w:hAnsi="Arial" w:cs="Arial"/>
                <w:sz w:val="24"/>
                <w:szCs w:val="24"/>
                <w:lang w:val="mn-MN"/>
              </w:rPr>
            </w:pPr>
          </w:p>
        </w:tc>
        <w:tc>
          <w:tcPr>
            <w:tcW w:w="4601" w:type="dxa"/>
            <w:vAlign w:val="center"/>
          </w:tcPr>
          <w:p w14:paraId="66725D0D" w14:textId="77777777" w:rsidR="00BE195B" w:rsidRPr="00A013E6" w:rsidRDefault="00BE195B" w:rsidP="00AD6733">
            <w:pPr>
              <w:jc w:val="center"/>
              <w:rPr>
                <w:rFonts w:ascii="Arial" w:eastAsia="Arial" w:hAnsi="Arial" w:cs="Arial"/>
                <w:sz w:val="24"/>
                <w:szCs w:val="24"/>
                <w:lang w:val="mn-MN"/>
              </w:rPr>
            </w:pPr>
            <w:r w:rsidRPr="00A013E6">
              <w:rPr>
                <w:rFonts w:ascii="Arial" w:eastAsia="Arial" w:hAnsi="Arial" w:cs="Arial"/>
                <w:sz w:val="24"/>
                <w:szCs w:val="24"/>
                <w:lang w:val="mn-MN"/>
              </w:rPr>
              <w:t>ЗТХС-ын 2024.05.07-ны өдрийн А/115 дугаар тушаалаар</w:t>
            </w:r>
          </w:p>
        </w:tc>
        <w:tc>
          <w:tcPr>
            <w:tcW w:w="1350" w:type="dxa"/>
            <w:vAlign w:val="center"/>
          </w:tcPr>
          <w:p w14:paraId="4C68B448" w14:textId="77777777" w:rsidR="00BE195B" w:rsidRPr="00A013E6" w:rsidRDefault="00BE195B" w:rsidP="00AD6733">
            <w:pPr>
              <w:jc w:val="center"/>
              <w:rPr>
                <w:rFonts w:ascii="Arial" w:eastAsia="Arial" w:hAnsi="Arial" w:cs="Arial"/>
                <w:sz w:val="24"/>
                <w:szCs w:val="24"/>
                <w:lang w:val="mn-MN"/>
              </w:rPr>
            </w:pPr>
            <w:r w:rsidRPr="00A013E6">
              <w:rPr>
                <w:rFonts w:ascii="Arial" w:eastAsia="Arial" w:hAnsi="Arial" w:cs="Arial"/>
                <w:sz w:val="24"/>
                <w:szCs w:val="24"/>
                <w:lang w:val="mn-MN"/>
              </w:rPr>
              <w:t>-</w:t>
            </w:r>
          </w:p>
        </w:tc>
        <w:tc>
          <w:tcPr>
            <w:tcW w:w="1350" w:type="dxa"/>
            <w:vAlign w:val="center"/>
          </w:tcPr>
          <w:p w14:paraId="67D911F5" w14:textId="77777777" w:rsidR="00BE195B" w:rsidRPr="00A013E6" w:rsidRDefault="00BE195B" w:rsidP="00AD6733">
            <w:pPr>
              <w:jc w:val="center"/>
              <w:rPr>
                <w:rFonts w:ascii="Arial" w:eastAsia="Arial" w:hAnsi="Arial" w:cs="Arial"/>
                <w:sz w:val="24"/>
                <w:szCs w:val="24"/>
                <w:lang w:val="mn-MN"/>
              </w:rPr>
            </w:pPr>
            <w:r w:rsidRPr="00A013E6">
              <w:rPr>
                <w:rFonts w:ascii="Arial" w:eastAsia="Arial" w:hAnsi="Arial" w:cs="Arial"/>
                <w:sz w:val="24"/>
                <w:szCs w:val="24"/>
                <w:lang w:val="mn-MN"/>
              </w:rPr>
              <w:t>11</w:t>
            </w:r>
          </w:p>
        </w:tc>
        <w:tc>
          <w:tcPr>
            <w:tcW w:w="1260" w:type="dxa"/>
            <w:vAlign w:val="center"/>
          </w:tcPr>
          <w:p w14:paraId="0D92E21D" w14:textId="77777777" w:rsidR="00BE195B" w:rsidRPr="00A013E6" w:rsidRDefault="00BE195B" w:rsidP="00AD6733">
            <w:pPr>
              <w:jc w:val="center"/>
              <w:rPr>
                <w:rFonts w:ascii="Arial" w:eastAsia="Arial" w:hAnsi="Arial" w:cs="Arial"/>
                <w:sz w:val="24"/>
                <w:szCs w:val="24"/>
                <w:lang w:val="mn-MN"/>
              </w:rPr>
            </w:pPr>
            <w:r w:rsidRPr="00A013E6">
              <w:rPr>
                <w:rFonts w:ascii="Arial" w:eastAsia="Arial" w:hAnsi="Arial" w:cs="Arial"/>
                <w:sz w:val="24"/>
                <w:szCs w:val="24"/>
                <w:lang w:val="mn-MN"/>
              </w:rPr>
              <w:t>11</w:t>
            </w:r>
          </w:p>
        </w:tc>
      </w:tr>
      <w:tr w:rsidR="00BE195B" w:rsidRPr="00A013E6" w14:paraId="2D3256FC" w14:textId="77777777" w:rsidTr="00AD6733">
        <w:tc>
          <w:tcPr>
            <w:tcW w:w="704" w:type="dxa"/>
            <w:vAlign w:val="center"/>
          </w:tcPr>
          <w:p w14:paraId="2D7C468D" w14:textId="77777777" w:rsidR="00BE195B" w:rsidRPr="00A013E6" w:rsidRDefault="00BE195B" w:rsidP="00AD6733">
            <w:pPr>
              <w:pStyle w:val="ListParagraph"/>
              <w:numPr>
                <w:ilvl w:val="0"/>
                <w:numId w:val="2"/>
              </w:numPr>
              <w:jc w:val="center"/>
              <w:rPr>
                <w:rFonts w:ascii="Arial" w:eastAsia="Arial" w:hAnsi="Arial" w:cs="Arial"/>
                <w:sz w:val="24"/>
                <w:szCs w:val="24"/>
                <w:lang w:val="mn-MN"/>
              </w:rPr>
            </w:pPr>
          </w:p>
        </w:tc>
        <w:tc>
          <w:tcPr>
            <w:tcW w:w="4601" w:type="dxa"/>
            <w:vAlign w:val="center"/>
          </w:tcPr>
          <w:p w14:paraId="13AB52F6" w14:textId="77777777" w:rsidR="00BE195B" w:rsidRPr="00A013E6" w:rsidRDefault="00BE195B" w:rsidP="00AD6733">
            <w:pPr>
              <w:jc w:val="center"/>
              <w:rPr>
                <w:rFonts w:ascii="Arial" w:eastAsia="Arial" w:hAnsi="Arial" w:cs="Arial"/>
                <w:sz w:val="24"/>
                <w:szCs w:val="24"/>
                <w:lang w:val="mn-MN"/>
              </w:rPr>
            </w:pPr>
            <w:r w:rsidRPr="00A013E6">
              <w:rPr>
                <w:rFonts w:ascii="Arial" w:eastAsia="Arial" w:hAnsi="Arial" w:cs="Arial"/>
                <w:sz w:val="24"/>
                <w:szCs w:val="24"/>
                <w:lang w:val="mn-MN"/>
              </w:rPr>
              <w:t>ЗТХС-ын 2024.06.06-ны өдрийн А/128 дугаар тушаалаар</w:t>
            </w:r>
          </w:p>
        </w:tc>
        <w:tc>
          <w:tcPr>
            <w:tcW w:w="1350" w:type="dxa"/>
            <w:vAlign w:val="center"/>
          </w:tcPr>
          <w:p w14:paraId="2E9A62A3" w14:textId="77777777" w:rsidR="00BE195B" w:rsidRPr="00A013E6" w:rsidRDefault="00BE195B" w:rsidP="00AD6733">
            <w:pPr>
              <w:jc w:val="center"/>
              <w:rPr>
                <w:rFonts w:ascii="Arial" w:eastAsia="Arial" w:hAnsi="Arial" w:cs="Arial"/>
                <w:sz w:val="24"/>
                <w:szCs w:val="24"/>
                <w:lang w:val="mn-MN"/>
              </w:rPr>
            </w:pPr>
            <w:r w:rsidRPr="00A013E6">
              <w:rPr>
                <w:rFonts w:ascii="Arial" w:eastAsia="Arial" w:hAnsi="Arial" w:cs="Arial"/>
                <w:sz w:val="24"/>
                <w:szCs w:val="24"/>
                <w:lang w:val="mn-MN"/>
              </w:rPr>
              <w:t>2</w:t>
            </w:r>
          </w:p>
        </w:tc>
        <w:tc>
          <w:tcPr>
            <w:tcW w:w="1350" w:type="dxa"/>
            <w:vAlign w:val="center"/>
          </w:tcPr>
          <w:p w14:paraId="73C6D4B0" w14:textId="77777777" w:rsidR="00BE195B" w:rsidRPr="00A013E6" w:rsidRDefault="00BE195B" w:rsidP="00AD6733">
            <w:pPr>
              <w:jc w:val="center"/>
              <w:rPr>
                <w:rFonts w:ascii="Arial" w:eastAsia="Arial" w:hAnsi="Arial" w:cs="Arial"/>
                <w:sz w:val="24"/>
                <w:szCs w:val="24"/>
                <w:lang w:val="mn-MN"/>
              </w:rPr>
            </w:pPr>
            <w:r w:rsidRPr="00A013E6">
              <w:rPr>
                <w:rFonts w:ascii="Arial" w:eastAsia="Arial" w:hAnsi="Arial" w:cs="Arial"/>
                <w:sz w:val="24"/>
                <w:szCs w:val="24"/>
                <w:lang w:val="mn-MN"/>
              </w:rPr>
              <w:t>3</w:t>
            </w:r>
          </w:p>
        </w:tc>
        <w:tc>
          <w:tcPr>
            <w:tcW w:w="1260" w:type="dxa"/>
            <w:vAlign w:val="center"/>
          </w:tcPr>
          <w:p w14:paraId="2DDA5D19" w14:textId="77777777" w:rsidR="00BE195B" w:rsidRPr="00A013E6" w:rsidRDefault="00BE195B" w:rsidP="00AD6733">
            <w:pPr>
              <w:jc w:val="center"/>
              <w:rPr>
                <w:rFonts w:ascii="Arial" w:eastAsia="Arial" w:hAnsi="Arial" w:cs="Arial"/>
                <w:sz w:val="24"/>
                <w:szCs w:val="24"/>
                <w:lang w:val="mn-MN"/>
              </w:rPr>
            </w:pPr>
            <w:r w:rsidRPr="00A013E6">
              <w:rPr>
                <w:rFonts w:ascii="Arial" w:eastAsia="Arial" w:hAnsi="Arial" w:cs="Arial"/>
                <w:sz w:val="24"/>
                <w:szCs w:val="24"/>
                <w:lang w:val="mn-MN"/>
              </w:rPr>
              <w:t>5</w:t>
            </w:r>
          </w:p>
        </w:tc>
      </w:tr>
      <w:tr w:rsidR="00BE195B" w:rsidRPr="00A013E6" w14:paraId="4666D1B0" w14:textId="77777777" w:rsidTr="00AD6733">
        <w:tc>
          <w:tcPr>
            <w:tcW w:w="704" w:type="dxa"/>
            <w:vAlign w:val="center"/>
          </w:tcPr>
          <w:p w14:paraId="7F3FBF49" w14:textId="77777777" w:rsidR="00BE195B" w:rsidRPr="00A013E6" w:rsidRDefault="00BE195B" w:rsidP="00AD6733">
            <w:pPr>
              <w:pStyle w:val="ListParagraph"/>
              <w:numPr>
                <w:ilvl w:val="0"/>
                <w:numId w:val="2"/>
              </w:numPr>
              <w:jc w:val="center"/>
              <w:rPr>
                <w:rFonts w:ascii="Arial" w:eastAsia="Arial" w:hAnsi="Arial" w:cs="Arial"/>
                <w:sz w:val="24"/>
                <w:szCs w:val="24"/>
                <w:lang w:val="mn-MN"/>
              </w:rPr>
            </w:pPr>
          </w:p>
        </w:tc>
        <w:tc>
          <w:tcPr>
            <w:tcW w:w="4601" w:type="dxa"/>
            <w:vAlign w:val="center"/>
          </w:tcPr>
          <w:p w14:paraId="4B9A4722" w14:textId="77777777" w:rsidR="00BE195B" w:rsidRPr="00A013E6" w:rsidRDefault="00BE195B" w:rsidP="00AD6733">
            <w:pPr>
              <w:jc w:val="center"/>
              <w:rPr>
                <w:rFonts w:ascii="Arial" w:eastAsia="Arial" w:hAnsi="Arial" w:cs="Arial"/>
                <w:sz w:val="24"/>
                <w:szCs w:val="24"/>
                <w:lang w:val="mn-MN"/>
              </w:rPr>
            </w:pPr>
            <w:r w:rsidRPr="00A013E6">
              <w:rPr>
                <w:rFonts w:ascii="Arial" w:eastAsia="Arial" w:hAnsi="Arial" w:cs="Arial"/>
                <w:sz w:val="24"/>
                <w:szCs w:val="24"/>
                <w:lang w:val="mn-MN"/>
              </w:rPr>
              <w:t>ЗТХС-ын 2024.07.08-ны өдрийн А/141 дүгээр тушаалаар</w:t>
            </w:r>
          </w:p>
        </w:tc>
        <w:tc>
          <w:tcPr>
            <w:tcW w:w="1350" w:type="dxa"/>
            <w:vAlign w:val="center"/>
          </w:tcPr>
          <w:p w14:paraId="78A7C7AD" w14:textId="77777777" w:rsidR="00BE195B" w:rsidRPr="00A013E6" w:rsidRDefault="00BE195B" w:rsidP="00AD6733">
            <w:pPr>
              <w:jc w:val="center"/>
              <w:rPr>
                <w:rFonts w:ascii="Arial" w:eastAsia="Arial" w:hAnsi="Arial" w:cs="Arial"/>
                <w:sz w:val="24"/>
                <w:szCs w:val="24"/>
                <w:lang w:val="mn-MN"/>
              </w:rPr>
            </w:pPr>
            <w:r w:rsidRPr="00A013E6">
              <w:rPr>
                <w:rFonts w:ascii="Arial" w:eastAsia="Arial" w:hAnsi="Arial" w:cs="Arial"/>
                <w:sz w:val="24"/>
                <w:szCs w:val="24"/>
                <w:lang w:val="mn-MN"/>
              </w:rPr>
              <w:t>1</w:t>
            </w:r>
          </w:p>
        </w:tc>
        <w:tc>
          <w:tcPr>
            <w:tcW w:w="1350" w:type="dxa"/>
            <w:vAlign w:val="center"/>
          </w:tcPr>
          <w:p w14:paraId="57A4405E" w14:textId="77777777" w:rsidR="00BE195B" w:rsidRPr="00A013E6" w:rsidRDefault="00BE195B" w:rsidP="00AD6733">
            <w:pPr>
              <w:jc w:val="center"/>
              <w:rPr>
                <w:rFonts w:ascii="Arial" w:eastAsia="Arial" w:hAnsi="Arial" w:cs="Arial"/>
                <w:sz w:val="24"/>
                <w:szCs w:val="24"/>
                <w:lang w:val="mn-MN"/>
              </w:rPr>
            </w:pPr>
            <w:r w:rsidRPr="00A013E6">
              <w:rPr>
                <w:rFonts w:ascii="Arial" w:eastAsia="Arial" w:hAnsi="Arial" w:cs="Arial"/>
                <w:sz w:val="24"/>
                <w:szCs w:val="24"/>
                <w:lang w:val="mn-MN"/>
              </w:rPr>
              <w:t>3</w:t>
            </w:r>
          </w:p>
        </w:tc>
        <w:tc>
          <w:tcPr>
            <w:tcW w:w="1260" w:type="dxa"/>
            <w:vAlign w:val="center"/>
          </w:tcPr>
          <w:p w14:paraId="53462E30" w14:textId="77777777" w:rsidR="00BE195B" w:rsidRPr="00A013E6" w:rsidRDefault="00BE195B" w:rsidP="00AD6733">
            <w:pPr>
              <w:jc w:val="center"/>
              <w:rPr>
                <w:rFonts w:ascii="Arial" w:eastAsia="Arial" w:hAnsi="Arial" w:cs="Arial"/>
                <w:sz w:val="24"/>
                <w:szCs w:val="24"/>
                <w:lang w:val="mn-MN"/>
              </w:rPr>
            </w:pPr>
            <w:r w:rsidRPr="00A013E6">
              <w:rPr>
                <w:rFonts w:ascii="Arial" w:eastAsia="Arial" w:hAnsi="Arial" w:cs="Arial"/>
                <w:sz w:val="24"/>
                <w:szCs w:val="24"/>
                <w:lang w:val="mn-MN"/>
              </w:rPr>
              <w:t>4</w:t>
            </w:r>
          </w:p>
        </w:tc>
      </w:tr>
      <w:tr w:rsidR="00BE195B" w:rsidRPr="00A013E6" w14:paraId="518EB9BF" w14:textId="77777777" w:rsidTr="00AD6733">
        <w:tc>
          <w:tcPr>
            <w:tcW w:w="704" w:type="dxa"/>
            <w:vAlign w:val="center"/>
          </w:tcPr>
          <w:p w14:paraId="71871624" w14:textId="77777777" w:rsidR="00BE195B" w:rsidRPr="00A013E6" w:rsidRDefault="00BE195B" w:rsidP="00AD6733">
            <w:pPr>
              <w:pStyle w:val="ListParagraph"/>
              <w:numPr>
                <w:ilvl w:val="0"/>
                <w:numId w:val="2"/>
              </w:numPr>
              <w:jc w:val="center"/>
              <w:rPr>
                <w:rFonts w:ascii="Arial" w:eastAsia="Arial" w:hAnsi="Arial" w:cs="Arial"/>
                <w:sz w:val="24"/>
                <w:szCs w:val="24"/>
                <w:lang w:val="mn-MN"/>
              </w:rPr>
            </w:pPr>
          </w:p>
        </w:tc>
        <w:tc>
          <w:tcPr>
            <w:tcW w:w="4601" w:type="dxa"/>
            <w:vAlign w:val="center"/>
          </w:tcPr>
          <w:p w14:paraId="66694EAC" w14:textId="77777777" w:rsidR="00BE195B" w:rsidRPr="00A013E6" w:rsidRDefault="00BE195B" w:rsidP="00AD6733">
            <w:pPr>
              <w:jc w:val="center"/>
              <w:rPr>
                <w:rFonts w:ascii="Arial" w:eastAsia="Arial" w:hAnsi="Arial" w:cs="Arial"/>
                <w:sz w:val="24"/>
                <w:szCs w:val="24"/>
                <w:lang w:val="mn-MN"/>
              </w:rPr>
            </w:pPr>
            <w:r w:rsidRPr="00A013E6">
              <w:rPr>
                <w:rFonts w:ascii="Arial" w:eastAsia="Arial" w:hAnsi="Arial" w:cs="Arial"/>
                <w:sz w:val="24"/>
                <w:szCs w:val="24"/>
                <w:lang w:val="mn-MN"/>
              </w:rPr>
              <w:t>ЗТХС-ын 2024.09.12-ны өдрийн А/186 дугаар тушаалаар</w:t>
            </w:r>
          </w:p>
        </w:tc>
        <w:tc>
          <w:tcPr>
            <w:tcW w:w="1350" w:type="dxa"/>
            <w:vAlign w:val="center"/>
          </w:tcPr>
          <w:p w14:paraId="70FC1664" w14:textId="77777777" w:rsidR="00BE195B" w:rsidRPr="00A013E6" w:rsidRDefault="00BE195B" w:rsidP="00AD6733">
            <w:pPr>
              <w:jc w:val="center"/>
              <w:rPr>
                <w:rFonts w:ascii="Arial" w:eastAsia="Arial" w:hAnsi="Arial" w:cs="Arial"/>
                <w:sz w:val="24"/>
                <w:szCs w:val="24"/>
                <w:lang w:val="mn-MN"/>
              </w:rPr>
            </w:pPr>
            <w:r w:rsidRPr="00A013E6">
              <w:rPr>
                <w:rFonts w:ascii="Arial" w:eastAsia="Arial" w:hAnsi="Arial" w:cs="Arial"/>
                <w:sz w:val="24"/>
                <w:szCs w:val="24"/>
                <w:lang w:val="mn-MN"/>
              </w:rPr>
              <w:t>2</w:t>
            </w:r>
          </w:p>
        </w:tc>
        <w:tc>
          <w:tcPr>
            <w:tcW w:w="1350" w:type="dxa"/>
            <w:vAlign w:val="center"/>
          </w:tcPr>
          <w:p w14:paraId="11F3E87A" w14:textId="77777777" w:rsidR="00BE195B" w:rsidRPr="00A013E6" w:rsidRDefault="00BE195B" w:rsidP="00AD6733">
            <w:pPr>
              <w:jc w:val="center"/>
              <w:rPr>
                <w:rFonts w:ascii="Arial" w:eastAsia="Arial" w:hAnsi="Arial" w:cs="Arial"/>
                <w:sz w:val="24"/>
                <w:szCs w:val="24"/>
                <w:lang w:val="mn-MN"/>
              </w:rPr>
            </w:pPr>
            <w:r w:rsidRPr="00A013E6">
              <w:rPr>
                <w:rFonts w:ascii="Arial" w:eastAsia="Arial" w:hAnsi="Arial" w:cs="Arial"/>
                <w:sz w:val="24"/>
                <w:szCs w:val="24"/>
                <w:lang w:val="mn-MN"/>
              </w:rPr>
              <w:t>9</w:t>
            </w:r>
          </w:p>
        </w:tc>
        <w:tc>
          <w:tcPr>
            <w:tcW w:w="1260" w:type="dxa"/>
            <w:vAlign w:val="center"/>
          </w:tcPr>
          <w:p w14:paraId="552A4465" w14:textId="77777777" w:rsidR="00BE195B" w:rsidRPr="00A013E6" w:rsidRDefault="00BE195B" w:rsidP="00AD6733">
            <w:pPr>
              <w:jc w:val="center"/>
              <w:rPr>
                <w:rFonts w:ascii="Arial" w:eastAsia="Arial" w:hAnsi="Arial" w:cs="Arial"/>
                <w:sz w:val="24"/>
                <w:szCs w:val="24"/>
                <w:lang w:val="mn-MN"/>
              </w:rPr>
            </w:pPr>
            <w:r w:rsidRPr="00A013E6">
              <w:rPr>
                <w:rFonts w:ascii="Arial" w:eastAsia="Arial" w:hAnsi="Arial" w:cs="Arial"/>
                <w:sz w:val="24"/>
                <w:szCs w:val="24"/>
                <w:lang w:val="mn-MN"/>
              </w:rPr>
              <w:t>11</w:t>
            </w:r>
          </w:p>
        </w:tc>
      </w:tr>
      <w:tr w:rsidR="003855D3" w:rsidRPr="00A013E6" w14:paraId="4BD11886" w14:textId="77777777" w:rsidTr="00AD6733">
        <w:tc>
          <w:tcPr>
            <w:tcW w:w="5305" w:type="dxa"/>
            <w:gridSpan w:val="2"/>
            <w:vAlign w:val="center"/>
          </w:tcPr>
          <w:p w14:paraId="107E7036" w14:textId="77777777" w:rsidR="003855D3" w:rsidRPr="00A013E6" w:rsidRDefault="003855D3" w:rsidP="00AD6733">
            <w:pPr>
              <w:jc w:val="center"/>
              <w:rPr>
                <w:rFonts w:ascii="Arial" w:eastAsia="Arial" w:hAnsi="Arial" w:cs="Arial"/>
                <w:b/>
                <w:sz w:val="24"/>
                <w:szCs w:val="24"/>
                <w:lang w:val="mn-MN"/>
              </w:rPr>
            </w:pPr>
            <w:r w:rsidRPr="00A013E6">
              <w:rPr>
                <w:rFonts w:ascii="Arial" w:eastAsia="Arial" w:hAnsi="Arial" w:cs="Arial"/>
                <w:b/>
                <w:sz w:val="24"/>
                <w:szCs w:val="24"/>
                <w:lang w:val="mn-MN"/>
              </w:rPr>
              <w:t>Нийт</w:t>
            </w:r>
          </w:p>
        </w:tc>
        <w:tc>
          <w:tcPr>
            <w:tcW w:w="1350" w:type="dxa"/>
            <w:vAlign w:val="center"/>
          </w:tcPr>
          <w:p w14:paraId="5DA37732" w14:textId="77777777" w:rsidR="003855D3" w:rsidRPr="00A013E6" w:rsidRDefault="003855D3" w:rsidP="00AD6733">
            <w:pPr>
              <w:jc w:val="center"/>
              <w:rPr>
                <w:rFonts w:ascii="Arial" w:eastAsia="Arial" w:hAnsi="Arial" w:cs="Arial"/>
                <w:b/>
                <w:sz w:val="24"/>
                <w:szCs w:val="24"/>
                <w:lang w:val="mn-MN"/>
              </w:rPr>
            </w:pPr>
            <w:r w:rsidRPr="00A013E6">
              <w:rPr>
                <w:rFonts w:ascii="Arial" w:eastAsia="Arial" w:hAnsi="Arial" w:cs="Arial"/>
                <w:b/>
                <w:sz w:val="24"/>
                <w:szCs w:val="24"/>
                <w:lang w:val="mn-MN"/>
              </w:rPr>
              <w:t>5</w:t>
            </w:r>
          </w:p>
        </w:tc>
        <w:tc>
          <w:tcPr>
            <w:tcW w:w="1350" w:type="dxa"/>
            <w:vAlign w:val="center"/>
          </w:tcPr>
          <w:p w14:paraId="6320A01D" w14:textId="77777777" w:rsidR="003855D3" w:rsidRPr="00A013E6" w:rsidRDefault="003855D3" w:rsidP="00AD6733">
            <w:pPr>
              <w:jc w:val="center"/>
              <w:rPr>
                <w:rFonts w:ascii="Arial" w:eastAsia="Arial" w:hAnsi="Arial" w:cs="Arial"/>
                <w:b/>
                <w:sz w:val="24"/>
                <w:szCs w:val="24"/>
                <w:lang w:val="mn-MN"/>
              </w:rPr>
            </w:pPr>
            <w:r w:rsidRPr="00A013E6">
              <w:rPr>
                <w:rFonts w:ascii="Arial" w:eastAsia="Arial" w:hAnsi="Arial" w:cs="Arial"/>
                <w:b/>
                <w:sz w:val="24"/>
                <w:szCs w:val="24"/>
                <w:lang w:val="mn-MN"/>
              </w:rPr>
              <w:t>29</w:t>
            </w:r>
          </w:p>
        </w:tc>
        <w:tc>
          <w:tcPr>
            <w:tcW w:w="1260" w:type="dxa"/>
            <w:vAlign w:val="center"/>
          </w:tcPr>
          <w:p w14:paraId="75AB6866" w14:textId="77777777" w:rsidR="003855D3" w:rsidRPr="00A013E6" w:rsidRDefault="003855D3" w:rsidP="00AD6733">
            <w:pPr>
              <w:jc w:val="center"/>
              <w:rPr>
                <w:rFonts w:ascii="Arial" w:eastAsia="Arial" w:hAnsi="Arial" w:cs="Arial"/>
                <w:b/>
                <w:sz w:val="24"/>
                <w:szCs w:val="24"/>
                <w:lang w:val="mn-MN"/>
              </w:rPr>
            </w:pPr>
            <w:r w:rsidRPr="00A013E6">
              <w:rPr>
                <w:rFonts w:ascii="Arial" w:eastAsia="Arial" w:hAnsi="Arial" w:cs="Arial"/>
                <w:b/>
                <w:sz w:val="24"/>
                <w:szCs w:val="24"/>
                <w:lang w:val="mn-MN"/>
              </w:rPr>
              <w:t>34</w:t>
            </w:r>
          </w:p>
        </w:tc>
      </w:tr>
    </w:tbl>
    <w:p w14:paraId="2FA6B61B" w14:textId="77777777" w:rsidR="00BE195B" w:rsidRPr="00A013E6" w:rsidRDefault="00BE195B" w:rsidP="00484A86">
      <w:pPr>
        <w:spacing w:after="0" w:line="240" w:lineRule="auto"/>
        <w:jc w:val="both"/>
        <w:rPr>
          <w:rFonts w:ascii="Arial" w:eastAsia="Arial" w:hAnsi="Arial" w:cs="Arial"/>
          <w:lang w:val="mn-MN"/>
        </w:rPr>
      </w:pPr>
    </w:p>
    <w:p w14:paraId="380E858F" w14:textId="76C7A4EC" w:rsidR="00BE195B" w:rsidRPr="00A013E6" w:rsidRDefault="003855D3" w:rsidP="00484A86">
      <w:pPr>
        <w:spacing w:after="0"/>
        <w:jc w:val="both"/>
        <w:rPr>
          <w:rFonts w:ascii="Arial" w:eastAsia="Arial" w:hAnsi="Arial" w:cs="Arial"/>
          <w:b/>
          <w:lang w:val="mn-MN"/>
        </w:rPr>
      </w:pPr>
      <w:r>
        <w:rPr>
          <w:rFonts w:ascii="Arial" w:eastAsia="Arial" w:hAnsi="Arial" w:cs="Arial"/>
          <w:lang w:val="mn-MN"/>
        </w:rPr>
        <w:tab/>
      </w:r>
      <w:r w:rsidR="00BE195B" w:rsidRPr="00AD6733">
        <w:rPr>
          <w:rFonts w:ascii="Arial" w:eastAsia="Arial" w:hAnsi="Arial" w:cs="Arial"/>
          <w:b/>
          <w:lang w:val="mn-MN"/>
        </w:rPr>
        <w:t>Усан замын тээврийн тээвэрлэлтийн үйл ажиллагааны статистик мэдээг нэгтгэн ЗТЯ-нд хүргүүл</w:t>
      </w:r>
      <w:r w:rsidRPr="00AD6733">
        <w:rPr>
          <w:rFonts w:ascii="Arial" w:eastAsia="Arial" w:hAnsi="Arial" w:cs="Arial"/>
          <w:b/>
          <w:lang w:val="mn-MN"/>
        </w:rPr>
        <w:t>сэн.</w:t>
      </w:r>
    </w:p>
    <w:p w14:paraId="20268E60" w14:textId="640EED4A" w:rsidR="00BE195B" w:rsidRPr="00A013E6" w:rsidRDefault="00BE195B" w:rsidP="00AD6733">
      <w:pPr>
        <w:spacing w:after="0"/>
        <w:ind w:firstLine="720"/>
        <w:jc w:val="both"/>
        <w:rPr>
          <w:rFonts w:ascii="Arial" w:eastAsia="Arial" w:hAnsi="Arial" w:cs="Arial"/>
          <w:lang w:val="mn-MN"/>
        </w:rPr>
      </w:pPr>
      <w:r w:rsidRPr="00A013E6">
        <w:rPr>
          <w:rFonts w:ascii="Arial" w:eastAsia="Arial" w:hAnsi="Arial" w:cs="Arial"/>
          <w:lang w:val="mn-MN"/>
        </w:rPr>
        <w:t xml:space="preserve">Усан замын тээврийн хэрэгслийн техникийн хяналтын үзлэгийн дүн, тоо бүртгэлийн мэдээлэл, усан замын тээвэрлэлтийн 2024 оны тоон мэдээ тайланг “Салбарын мэдээллийн </w:t>
      </w:r>
      <w:r w:rsidR="00A26638">
        <w:rPr>
          <w:rFonts w:ascii="Arial" w:eastAsia="Arial" w:hAnsi="Arial" w:cs="Arial"/>
          <w:lang w:val="mn-MN"/>
        </w:rPr>
        <w:t>н</w:t>
      </w:r>
      <w:r w:rsidRPr="00A013E6">
        <w:rPr>
          <w:rFonts w:ascii="Arial" w:eastAsia="Arial" w:hAnsi="Arial" w:cs="Arial"/>
          <w:lang w:val="mn-MN"/>
        </w:rPr>
        <w:t>эгдсэн платформ”-д тухай бүр нь шинэчлэн оруулж байна.</w:t>
      </w:r>
    </w:p>
    <w:p w14:paraId="0C9F84F9" w14:textId="0AC81DE7" w:rsidR="00A26638" w:rsidRPr="00A013E6" w:rsidRDefault="00A26638" w:rsidP="00484A86">
      <w:pPr>
        <w:spacing w:after="0"/>
        <w:jc w:val="both"/>
        <w:rPr>
          <w:rFonts w:ascii="Arial" w:eastAsia="Arial" w:hAnsi="Arial" w:cs="Arial"/>
          <w:lang w:val="mn-MN"/>
        </w:rPr>
      </w:pPr>
      <w:r w:rsidRPr="00A013E6">
        <w:rPr>
          <w:rFonts w:ascii="Arial" w:hAnsi="Arial" w:cs="Arial"/>
          <w:noProof/>
        </w:rPr>
        <w:drawing>
          <wp:anchor distT="36576" distB="36576" distL="36576" distR="36576" simplePos="0" relativeHeight="251661312" behindDoc="0" locked="0" layoutInCell="1" allowOverlap="1" wp14:anchorId="64C50472" wp14:editId="608F6986">
            <wp:simplePos x="0" y="0"/>
            <wp:positionH relativeFrom="margin">
              <wp:align>right</wp:align>
            </wp:positionH>
            <wp:positionV relativeFrom="paragraph">
              <wp:posOffset>188078</wp:posOffset>
            </wp:positionV>
            <wp:extent cx="5922335" cy="23710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lum contrast="20000"/>
                      <a:extLst>
                        <a:ext uri="{28A0092B-C50C-407E-A947-70E740481C1C}">
                          <a14:useLocalDpi xmlns:a14="http://schemas.microsoft.com/office/drawing/2010/main" val="0"/>
                        </a:ext>
                      </a:extLst>
                    </a:blip>
                    <a:srcRect/>
                    <a:stretch>
                      <a:fillRect/>
                    </a:stretch>
                  </pic:blipFill>
                  <pic:spPr bwMode="auto">
                    <a:xfrm>
                      <a:off x="0" y="0"/>
                      <a:ext cx="5922335" cy="23710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36A26AD" w14:textId="6BF0AA74" w:rsidR="00BE195B" w:rsidRPr="00A013E6" w:rsidRDefault="00BE195B" w:rsidP="00484A86">
      <w:pPr>
        <w:spacing w:after="0"/>
        <w:jc w:val="both"/>
        <w:rPr>
          <w:rFonts w:ascii="Arial" w:eastAsia="Arial" w:hAnsi="Arial" w:cs="Arial"/>
          <w:lang w:val="mn-MN"/>
        </w:rPr>
      </w:pPr>
    </w:p>
    <w:p w14:paraId="3A5A7B5D" w14:textId="77777777" w:rsidR="00BE195B" w:rsidRPr="00A013E6" w:rsidRDefault="00BE195B" w:rsidP="00484A86">
      <w:pPr>
        <w:spacing w:after="0"/>
        <w:jc w:val="both"/>
        <w:rPr>
          <w:rFonts w:ascii="Arial" w:eastAsia="Arial" w:hAnsi="Arial" w:cs="Arial"/>
          <w:lang w:val="mn-MN"/>
        </w:rPr>
      </w:pPr>
    </w:p>
    <w:p w14:paraId="3C3B7853" w14:textId="77777777" w:rsidR="00BE195B" w:rsidRPr="00A013E6" w:rsidRDefault="00BE195B" w:rsidP="00484A86">
      <w:pPr>
        <w:spacing w:after="0"/>
        <w:jc w:val="both"/>
        <w:rPr>
          <w:rFonts w:ascii="Arial" w:eastAsia="Arial" w:hAnsi="Arial" w:cs="Arial"/>
          <w:lang w:val="mn-MN"/>
        </w:rPr>
      </w:pPr>
    </w:p>
    <w:p w14:paraId="5083E450" w14:textId="77777777" w:rsidR="00BE195B" w:rsidRPr="00A013E6" w:rsidRDefault="00BE195B" w:rsidP="00484A86">
      <w:pPr>
        <w:spacing w:after="0"/>
        <w:jc w:val="both"/>
        <w:rPr>
          <w:rFonts w:ascii="Arial" w:eastAsia="Arial" w:hAnsi="Arial" w:cs="Arial"/>
          <w:lang w:val="mn-MN"/>
        </w:rPr>
      </w:pPr>
    </w:p>
    <w:p w14:paraId="6EDABAEF" w14:textId="77777777" w:rsidR="00BE195B" w:rsidRPr="00A013E6" w:rsidRDefault="00BE195B" w:rsidP="00484A86">
      <w:pPr>
        <w:spacing w:after="0"/>
        <w:jc w:val="both"/>
        <w:rPr>
          <w:rFonts w:ascii="Arial" w:eastAsia="Arial" w:hAnsi="Arial" w:cs="Arial"/>
          <w:lang w:val="mn-MN"/>
        </w:rPr>
      </w:pPr>
    </w:p>
    <w:p w14:paraId="584255EA" w14:textId="77777777" w:rsidR="00BE195B" w:rsidRPr="00A013E6" w:rsidRDefault="00BE195B" w:rsidP="00484A86">
      <w:pPr>
        <w:spacing w:after="0"/>
        <w:jc w:val="both"/>
        <w:rPr>
          <w:rFonts w:ascii="Arial" w:eastAsia="Arial" w:hAnsi="Arial" w:cs="Arial"/>
          <w:lang w:val="mn-MN"/>
        </w:rPr>
      </w:pPr>
    </w:p>
    <w:p w14:paraId="03E6CBDA" w14:textId="77777777" w:rsidR="00BE195B" w:rsidRPr="00A013E6" w:rsidRDefault="00BE195B" w:rsidP="00484A86">
      <w:pPr>
        <w:spacing w:after="0"/>
        <w:jc w:val="both"/>
        <w:rPr>
          <w:rFonts w:ascii="Arial" w:eastAsia="Arial" w:hAnsi="Arial" w:cs="Arial"/>
          <w:lang w:val="mn-MN"/>
        </w:rPr>
      </w:pPr>
    </w:p>
    <w:p w14:paraId="48271581" w14:textId="77777777" w:rsidR="00BE195B" w:rsidRPr="00A013E6" w:rsidRDefault="00BE195B" w:rsidP="00484A86">
      <w:pPr>
        <w:spacing w:after="0"/>
        <w:jc w:val="both"/>
        <w:rPr>
          <w:rFonts w:ascii="Arial" w:eastAsia="Arial" w:hAnsi="Arial" w:cs="Arial"/>
          <w:lang w:val="mn-MN"/>
        </w:rPr>
      </w:pPr>
    </w:p>
    <w:p w14:paraId="1E70CF41" w14:textId="504D1397" w:rsidR="00BE195B" w:rsidRPr="00A013E6" w:rsidRDefault="00BE195B" w:rsidP="00484A86">
      <w:pPr>
        <w:spacing w:after="0"/>
        <w:jc w:val="both"/>
        <w:rPr>
          <w:rFonts w:ascii="Arial" w:eastAsia="Arial" w:hAnsi="Arial" w:cs="Arial"/>
          <w:lang w:val="mn-MN"/>
        </w:rPr>
      </w:pPr>
    </w:p>
    <w:p w14:paraId="66BA4096" w14:textId="37F56943" w:rsidR="00BE195B" w:rsidRPr="00A013E6" w:rsidRDefault="003855D3" w:rsidP="00484A86">
      <w:pPr>
        <w:spacing w:after="0"/>
        <w:jc w:val="both"/>
        <w:rPr>
          <w:rFonts w:ascii="Arial" w:eastAsia="Arial" w:hAnsi="Arial" w:cs="Arial"/>
          <w:lang w:val="mn-MN"/>
        </w:rPr>
      </w:pPr>
      <w:r w:rsidRPr="00A013E6">
        <w:rPr>
          <w:rFonts w:ascii="Arial" w:hAnsi="Arial" w:cs="Arial"/>
          <w:noProof/>
        </w:rPr>
        <w:lastRenderedPageBreak/>
        <w:drawing>
          <wp:anchor distT="36576" distB="36576" distL="36576" distR="36576" simplePos="0" relativeHeight="251660288" behindDoc="0" locked="0" layoutInCell="1" allowOverlap="1" wp14:anchorId="77A108ED" wp14:editId="7C6F2B84">
            <wp:simplePos x="0" y="0"/>
            <wp:positionH relativeFrom="margin">
              <wp:align>left</wp:align>
            </wp:positionH>
            <wp:positionV relativeFrom="paragraph">
              <wp:posOffset>2348</wp:posOffset>
            </wp:positionV>
            <wp:extent cx="6326372" cy="2495474"/>
            <wp:effectExtent l="0" t="0" r="0" b="0"/>
            <wp:wrapNone/>
            <wp:docPr id="5" name="Picture 5"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with different colored squares&#10;&#10;Description automatically generated"/>
                    <pic:cNvPicPr>
                      <a:picLocks noChangeAspect="1" noChangeArrowheads="1"/>
                    </pic:cNvPicPr>
                  </pic:nvPicPr>
                  <pic:blipFill>
                    <a:blip r:embed="rId7">
                      <a:lum contrast="20000"/>
                      <a:extLst>
                        <a:ext uri="{28A0092B-C50C-407E-A947-70E740481C1C}">
                          <a14:useLocalDpi xmlns:a14="http://schemas.microsoft.com/office/drawing/2010/main" val="0"/>
                        </a:ext>
                      </a:extLst>
                    </a:blip>
                    <a:srcRect/>
                    <a:stretch>
                      <a:fillRect/>
                    </a:stretch>
                  </pic:blipFill>
                  <pic:spPr bwMode="auto">
                    <a:xfrm>
                      <a:off x="0" y="0"/>
                      <a:ext cx="6326372" cy="249547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24C9CF3" w14:textId="77777777" w:rsidR="00BE195B" w:rsidRPr="00A013E6" w:rsidRDefault="00BE195B" w:rsidP="00484A86">
      <w:pPr>
        <w:spacing w:after="0"/>
        <w:jc w:val="both"/>
        <w:rPr>
          <w:rFonts w:ascii="Arial" w:eastAsia="Arial" w:hAnsi="Arial" w:cs="Arial"/>
          <w:lang w:val="mn-MN"/>
        </w:rPr>
      </w:pPr>
    </w:p>
    <w:p w14:paraId="202DE3AE" w14:textId="77777777" w:rsidR="00BE195B" w:rsidRPr="00A013E6" w:rsidRDefault="00BE195B" w:rsidP="00484A86">
      <w:pPr>
        <w:spacing w:after="0"/>
        <w:jc w:val="both"/>
        <w:rPr>
          <w:rFonts w:ascii="Arial" w:eastAsia="Arial" w:hAnsi="Arial" w:cs="Arial"/>
          <w:lang w:val="mn-MN"/>
        </w:rPr>
      </w:pPr>
    </w:p>
    <w:p w14:paraId="1B84560A" w14:textId="77777777" w:rsidR="00BE195B" w:rsidRPr="00A013E6" w:rsidRDefault="00BE195B" w:rsidP="00484A86">
      <w:pPr>
        <w:spacing w:after="0"/>
        <w:jc w:val="both"/>
        <w:rPr>
          <w:rFonts w:ascii="Arial" w:eastAsia="Arial" w:hAnsi="Arial" w:cs="Arial"/>
          <w:lang w:val="mn-MN"/>
        </w:rPr>
      </w:pPr>
    </w:p>
    <w:p w14:paraId="5BA400A1" w14:textId="61A698FA" w:rsidR="00BE195B" w:rsidRPr="00A013E6" w:rsidRDefault="00BE195B" w:rsidP="00484A86">
      <w:pPr>
        <w:spacing w:after="0"/>
        <w:jc w:val="both"/>
        <w:rPr>
          <w:rFonts w:ascii="Arial" w:eastAsia="Arial" w:hAnsi="Arial" w:cs="Arial"/>
          <w:lang w:val="mn-MN"/>
        </w:rPr>
      </w:pPr>
    </w:p>
    <w:p w14:paraId="3DB91501" w14:textId="070EF749" w:rsidR="00BE195B" w:rsidRPr="00A013E6" w:rsidRDefault="00BE195B" w:rsidP="00484A86">
      <w:pPr>
        <w:spacing w:after="0"/>
        <w:jc w:val="both"/>
        <w:rPr>
          <w:rFonts w:ascii="Arial" w:eastAsia="Arial" w:hAnsi="Arial" w:cs="Arial"/>
          <w:lang w:val="mn-MN"/>
        </w:rPr>
      </w:pPr>
    </w:p>
    <w:p w14:paraId="00678C27" w14:textId="632372EB" w:rsidR="00BE195B" w:rsidRPr="00A013E6" w:rsidRDefault="00BE195B" w:rsidP="00484A86">
      <w:pPr>
        <w:spacing w:after="0"/>
        <w:jc w:val="both"/>
        <w:rPr>
          <w:rFonts w:ascii="Arial" w:eastAsia="Arial" w:hAnsi="Arial" w:cs="Arial"/>
          <w:lang w:val="mn-MN"/>
        </w:rPr>
      </w:pPr>
    </w:p>
    <w:p w14:paraId="1F785DE8" w14:textId="6C45014A" w:rsidR="00BE195B" w:rsidRPr="00A013E6" w:rsidRDefault="00BE195B" w:rsidP="00484A86">
      <w:pPr>
        <w:spacing w:after="0"/>
        <w:jc w:val="both"/>
        <w:rPr>
          <w:rFonts w:ascii="Arial" w:eastAsia="Arial" w:hAnsi="Arial" w:cs="Arial"/>
          <w:lang w:val="mn-MN"/>
        </w:rPr>
      </w:pPr>
    </w:p>
    <w:p w14:paraId="67B7476D" w14:textId="7EC20703" w:rsidR="00BE195B" w:rsidRDefault="00BE195B" w:rsidP="00484A86">
      <w:pPr>
        <w:spacing w:after="0"/>
        <w:jc w:val="both"/>
        <w:rPr>
          <w:rFonts w:ascii="Arial" w:eastAsia="Arial" w:hAnsi="Arial" w:cs="Arial"/>
          <w:lang w:val="mn-MN"/>
        </w:rPr>
      </w:pPr>
    </w:p>
    <w:p w14:paraId="64585660" w14:textId="77777777" w:rsidR="003855D3" w:rsidRDefault="003855D3" w:rsidP="00484A86">
      <w:pPr>
        <w:spacing w:after="0"/>
        <w:jc w:val="both"/>
        <w:rPr>
          <w:rFonts w:ascii="Arial" w:eastAsia="Arial" w:hAnsi="Arial" w:cs="Arial"/>
          <w:lang w:val="mn-MN"/>
        </w:rPr>
      </w:pPr>
    </w:p>
    <w:p w14:paraId="49100B14" w14:textId="77777777" w:rsidR="003855D3" w:rsidRDefault="003855D3" w:rsidP="00484A86">
      <w:pPr>
        <w:spacing w:after="0"/>
        <w:jc w:val="both"/>
        <w:rPr>
          <w:rFonts w:ascii="Arial" w:eastAsia="Arial" w:hAnsi="Arial" w:cs="Arial"/>
          <w:lang w:val="mn-MN"/>
        </w:rPr>
      </w:pPr>
    </w:p>
    <w:p w14:paraId="44A5363B" w14:textId="77777777" w:rsidR="003855D3" w:rsidRPr="00A013E6" w:rsidRDefault="003855D3" w:rsidP="00484A86">
      <w:pPr>
        <w:spacing w:after="0"/>
        <w:jc w:val="both"/>
        <w:rPr>
          <w:rFonts w:ascii="Arial" w:eastAsia="Arial" w:hAnsi="Arial" w:cs="Arial"/>
          <w:lang w:val="mn-MN"/>
        </w:rPr>
      </w:pPr>
    </w:p>
    <w:p w14:paraId="7D3C0705" w14:textId="57FFF7D6" w:rsidR="00BE195B" w:rsidRPr="00A013E6" w:rsidRDefault="00BE195B" w:rsidP="00484A86">
      <w:pPr>
        <w:spacing w:after="0"/>
        <w:jc w:val="both"/>
        <w:rPr>
          <w:rFonts w:ascii="Arial" w:eastAsia="Arial" w:hAnsi="Arial" w:cs="Arial"/>
          <w:lang w:val="mn-MN"/>
        </w:rPr>
      </w:pPr>
    </w:p>
    <w:p w14:paraId="02E656A3" w14:textId="54F64E4C" w:rsidR="00BE195B" w:rsidRPr="00A013E6" w:rsidRDefault="003855D3" w:rsidP="00484A86">
      <w:pPr>
        <w:spacing w:after="0"/>
        <w:jc w:val="both"/>
        <w:rPr>
          <w:rFonts w:ascii="Arial" w:eastAsia="Arial" w:hAnsi="Arial" w:cs="Arial"/>
          <w:lang w:val="mn-MN"/>
        </w:rPr>
      </w:pPr>
      <w:r w:rsidRPr="00A013E6">
        <w:rPr>
          <w:rFonts w:ascii="Arial" w:hAnsi="Arial" w:cs="Arial"/>
          <w:noProof/>
        </w:rPr>
        <w:drawing>
          <wp:anchor distT="36576" distB="36576" distL="36576" distR="36576" simplePos="0" relativeHeight="251662336" behindDoc="0" locked="0" layoutInCell="1" allowOverlap="1" wp14:anchorId="7562F1D7" wp14:editId="1C0C99DE">
            <wp:simplePos x="0" y="0"/>
            <wp:positionH relativeFrom="margin">
              <wp:align>left</wp:align>
            </wp:positionH>
            <wp:positionV relativeFrom="paragraph">
              <wp:posOffset>6985</wp:posOffset>
            </wp:positionV>
            <wp:extent cx="6262577" cy="2470785"/>
            <wp:effectExtent l="0" t="0" r="0" b="0"/>
            <wp:wrapNone/>
            <wp:docPr id="8" name="Picture 8"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aph with different colored squares&#10;&#10;Description automatically generated"/>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6270321" cy="24738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9965C97" w14:textId="23502709" w:rsidR="00BE195B" w:rsidRPr="00A013E6" w:rsidRDefault="00BE195B" w:rsidP="00484A86">
      <w:pPr>
        <w:spacing w:after="0"/>
        <w:jc w:val="both"/>
        <w:rPr>
          <w:rFonts w:ascii="Arial" w:eastAsia="Arial" w:hAnsi="Arial" w:cs="Arial"/>
          <w:lang w:val="mn-MN"/>
        </w:rPr>
      </w:pPr>
    </w:p>
    <w:p w14:paraId="786B0198" w14:textId="77777777" w:rsidR="00BE195B" w:rsidRPr="00A013E6" w:rsidRDefault="00BE195B" w:rsidP="00484A86">
      <w:pPr>
        <w:spacing w:after="0"/>
        <w:jc w:val="both"/>
        <w:rPr>
          <w:rFonts w:ascii="Arial" w:eastAsia="Arial" w:hAnsi="Arial" w:cs="Arial"/>
          <w:lang w:val="mn-MN"/>
        </w:rPr>
      </w:pPr>
    </w:p>
    <w:p w14:paraId="3C2914E9" w14:textId="77777777" w:rsidR="00BE195B" w:rsidRPr="00A013E6" w:rsidRDefault="00BE195B" w:rsidP="00484A86">
      <w:pPr>
        <w:spacing w:after="0" w:line="240" w:lineRule="auto"/>
        <w:jc w:val="both"/>
        <w:rPr>
          <w:rFonts w:ascii="Arial" w:eastAsia="Arial" w:hAnsi="Arial" w:cs="Arial"/>
          <w:b/>
          <w:lang w:val="mn-MN"/>
        </w:rPr>
      </w:pPr>
    </w:p>
    <w:p w14:paraId="0F140FAE" w14:textId="77777777" w:rsidR="00BE195B" w:rsidRDefault="00BE195B" w:rsidP="00484A86">
      <w:pPr>
        <w:spacing w:after="0" w:line="240" w:lineRule="auto"/>
        <w:ind w:left="720"/>
        <w:jc w:val="both"/>
        <w:rPr>
          <w:rFonts w:ascii="Arial" w:eastAsia="Arial" w:hAnsi="Arial" w:cs="Arial"/>
          <w:b/>
          <w:lang w:val="mn-MN"/>
        </w:rPr>
      </w:pPr>
    </w:p>
    <w:p w14:paraId="075B712D" w14:textId="77777777" w:rsidR="003855D3" w:rsidRDefault="003855D3" w:rsidP="00484A86">
      <w:pPr>
        <w:spacing w:after="0" w:line="240" w:lineRule="auto"/>
        <w:ind w:left="720"/>
        <w:jc w:val="both"/>
        <w:rPr>
          <w:rFonts w:ascii="Arial" w:eastAsia="Arial" w:hAnsi="Arial" w:cs="Arial"/>
          <w:b/>
          <w:lang w:val="mn-MN"/>
        </w:rPr>
      </w:pPr>
    </w:p>
    <w:p w14:paraId="46DB83A5" w14:textId="77777777" w:rsidR="003855D3" w:rsidRDefault="003855D3" w:rsidP="00484A86">
      <w:pPr>
        <w:spacing w:after="0" w:line="240" w:lineRule="auto"/>
        <w:ind w:left="720"/>
        <w:jc w:val="both"/>
        <w:rPr>
          <w:rFonts w:ascii="Arial" w:eastAsia="Arial" w:hAnsi="Arial" w:cs="Arial"/>
          <w:b/>
          <w:lang w:val="mn-MN"/>
        </w:rPr>
      </w:pPr>
    </w:p>
    <w:p w14:paraId="6F966CC5" w14:textId="77777777" w:rsidR="003855D3" w:rsidRDefault="003855D3" w:rsidP="00484A86">
      <w:pPr>
        <w:spacing w:after="0" w:line="240" w:lineRule="auto"/>
        <w:ind w:left="720"/>
        <w:jc w:val="both"/>
        <w:rPr>
          <w:rFonts w:ascii="Arial" w:eastAsia="Arial" w:hAnsi="Arial" w:cs="Arial"/>
          <w:b/>
          <w:lang w:val="mn-MN"/>
        </w:rPr>
      </w:pPr>
    </w:p>
    <w:p w14:paraId="1B776732" w14:textId="77777777" w:rsidR="003855D3" w:rsidRDefault="003855D3" w:rsidP="00484A86">
      <w:pPr>
        <w:spacing w:after="0" w:line="240" w:lineRule="auto"/>
        <w:ind w:left="720"/>
        <w:jc w:val="both"/>
        <w:rPr>
          <w:rFonts w:ascii="Arial" w:eastAsia="Arial" w:hAnsi="Arial" w:cs="Arial"/>
          <w:b/>
          <w:lang w:val="mn-MN"/>
        </w:rPr>
      </w:pPr>
    </w:p>
    <w:p w14:paraId="540D06C9" w14:textId="77777777" w:rsidR="003855D3" w:rsidRDefault="003855D3" w:rsidP="00484A86">
      <w:pPr>
        <w:spacing w:after="0" w:line="240" w:lineRule="auto"/>
        <w:ind w:left="720"/>
        <w:jc w:val="both"/>
        <w:rPr>
          <w:rFonts w:ascii="Arial" w:eastAsia="Arial" w:hAnsi="Arial" w:cs="Arial"/>
          <w:b/>
          <w:lang w:val="mn-MN"/>
        </w:rPr>
      </w:pPr>
    </w:p>
    <w:p w14:paraId="633CF51C" w14:textId="77777777" w:rsidR="003855D3" w:rsidRDefault="003855D3" w:rsidP="00484A86">
      <w:pPr>
        <w:spacing w:after="0" w:line="240" w:lineRule="auto"/>
        <w:ind w:left="720"/>
        <w:jc w:val="both"/>
        <w:rPr>
          <w:rFonts w:ascii="Arial" w:eastAsia="Arial" w:hAnsi="Arial" w:cs="Arial"/>
          <w:b/>
          <w:lang w:val="mn-MN"/>
        </w:rPr>
      </w:pPr>
    </w:p>
    <w:p w14:paraId="2E6055CB" w14:textId="77777777" w:rsidR="003855D3" w:rsidRPr="00A013E6" w:rsidRDefault="003855D3" w:rsidP="00484A86">
      <w:pPr>
        <w:spacing w:after="0" w:line="240" w:lineRule="auto"/>
        <w:ind w:left="720"/>
        <w:jc w:val="both"/>
        <w:rPr>
          <w:rFonts w:ascii="Arial" w:eastAsia="Arial" w:hAnsi="Arial" w:cs="Arial"/>
          <w:b/>
          <w:lang w:val="mn-MN"/>
        </w:rPr>
      </w:pPr>
    </w:p>
    <w:p w14:paraId="5C15326C" w14:textId="77777777" w:rsidR="00806F45" w:rsidRDefault="00806F45" w:rsidP="00484A86">
      <w:pPr>
        <w:spacing w:after="0" w:line="240" w:lineRule="auto"/>
        <w:jc w:val="both"/>
        <w:rPr>
          <w:rFonts w:ascii="Arial" w:eastAsia="Arial" w:hAnsi="Arial" w:cs="Arial"/>
          <w:b/>
          <w:lang w:val="mn-MN"/>
        </w:rPr>
      </w:pPr>
    </w:p>
    <w:p w14:paraId="6D33F349" w14:textId="77777777" w:rsidR="00A26638" w:rsidRDefault="00A26638">
      <w:pPr>
        <w:spacing w:after="0" w:line="240" w:lineRule="auto"/>
        <w:ind w:firstLine="720"/>
        <w:jc w:val="both"/>
        <w:rPr>
          <w:rFonts w:ascii="Arial" w:eastAsia="Arial" w:hAnsi="Arial" w:cs="Arial"/>
          <w:b/>
          <w:lang w:val="mn-MN"/>
        </w:rPr>
      </w:pPr>
    </w:p>
    <w:p w14:paraId="6DE34946" w14:textId="77777777" w:rsidR="00A26638" w:rsidRDefault="00A26638">
      <w:pPr>
        <w:spacing w:after="0" w:line="240" w:lineRule="auto"/>
        <w:ind w:firstLine="720"/>
        <w:jc w:val="both"/>
        <w:rPr>
          <w:rFonts w:ascii="Arial" w:eastAsia="Arial" w:hAnsi="Arial" w:cs="Arial"/>
          <w:b/>
          <w:lang w:val="mn-MN"/>
        </w:rPr>
      </w:pPr>
    </w:p>
    <w:p w14:paraId="11BE77BD" w14:textId="6B33ECF5" w:rsidR="00BE195B" w:rsidRPr="00A013E6" w:rsidRDefault="00BE195B" w:rsidP="00AD6733">
      <w:pPr>
        <w:spacing w:after="0" w:line="240" w:lineRule="auto"/>
        <w:ind w:firstLine="720"/>
        <w:jc w:val="both"/>
        <w:rPr>
          <w:rFonts w:ascii="Arial" w:eastAsia="Arial" w:hAnsi="Arial" w:cs="Arial"/>
          <w:b/>
          <w:lang w:val="mn-MN"/>
        </w:rPr>
      </w:pPr>
      <w:r w:rsidRPr="00A013E6">
        <w:rPr>
          <w:rFonts w:ascii="Arial" w:eastAsia="Arial" w:hAnsi="Arial" w:cs="Arial"/>
          <w:b/>
          <w:lang w:val="mn-MN"/>
        </w:rPr>
        <w:t>Усан замын тээврийн хэрэгслийн жолооч бэлтгэх, завь жолоодох эрхийн үнэмлэх олгох ажи</w:t>
      </w:r>
      <w:r w:rsidR="003855D3">
        <w:rPr>
          <w:rFonts w:ascii="Arial" w:eastAsia="Arial" w:hAnsi="Arial" w:cs="Arial"/>
          <w:b/>
          <w:lang w:val="mn-MN"/>
        </w:rPr>
        <w:t>лласан.</w:t>
      </w:r>
    </w:p>
    <w:p w14:paraId="5304597D" w14:textId="4216729B" w:rsidR="00BE195B" w:rsidRPr="00A013E6" w:rsidRDefault="00BE195B" w:rsidP="00AD6733">
      <w:pPr>
        <w:spacing w:after="0" w:line="240" w:lineRule="auto"/>
        <w:ind w:firstLine="720"/>
        <w:jc w:val="both"/>
        <w:rPr>
          <w:rFonts w:ascii="Arial" w:eastAsia="Arial" w:hAnsi="Arial" w:cs="Arial"/>
          <w:lang w:val="mn-MN"/>
        </w:rPr>
      </w:pPr>
      <w:r w:rsidRPr="00A013E6">
        <w:rPr>
          <w:rFonts w:ascii="Arial" w:eastAsia="Arial" w:hAnsi="Arial" w:cs="Arial"/>
          <w:lang w:val="mn-MN"/>
        </w:rPr>
        <w:t xml:space="preserve">Зам, тээрийн хөгжлийн сайдын 2023 оны А/125 дугаар тушаалаар </w:t>
      </w:r>
      <w:r w:rsidR="003855D3">
        <w:rPr>
          <w:rFonts w:ascii="Arial" w:eastAsia="Arial" w:hAnsi="Arial" w:cs="Arial"/>
          <w:lang w:val="mn-MN"/>
        </w:rPr>
        <w:t xml:space="preserve">Монгол Улсын </w:t>
      </w:r>
      <w:r w:rsidRPr="00A013E6">
        <w:rPr>
          <w:rFonts w:ascii="Arial" w:eastAsia="Arial" w:hAnsi="Arial" w:cs="Arial"/>
          <w:lang w:val="mn-MN"/>
        </w:rPr>
        <w:t>Далайн захиргаанд гэрээний үндсэн дээр шилжүүлэн гүйцэтгүүлэх ажил, үйлчилгээний жагсаалтад “Усан замын тээврийн хэрэгслийн жолоочийн мэргэжлийн шалгалт авах, үнэмлэх олгох ажлыг зохион байгуулах” ажил тусгагдсан. Үүний дагуу “Усан замчны толь бичиг” НҮТББ-ын сургалтын төвд усан замын тээврийн хэрэгслийн жолоочийн сургалтад хамрагдсан иргэдээс онол болон жолоодлогын ур чадварын шалгалт авах ажлыг  Хөвсгөл аймгийн Хатгал тосгонд 2024 оны 08 дугаар сарын 14-15 өдрүүдэд, Архангай аймгийн Өгийнуур суманд 2024 оны 07 дугаар сарын 02-01 ны өдрүүдэд, Булган аймгийн Хантай багт 2024 оны 08 дугаар сарын 18-19-ний өдрүүдэд тус тус зохион байгуулсан.</w:t>
      </w:r>
    </w:p>
    <w:p w14:paraId="6FC3F6D1" w14:textId="77777777" w:rsidR="00BE195B" w:rsidRDefault="00BE195B">
      <w:pPr>
        <w:spacing w:after="0" w:line="240" w:lineRule="auto"/>
        <w:ind w:firstLine="720"/>
        <w:jc w:val="both"/>
        <w:rPr>
          <w:rFonts w:ascii="Arial" w:hAnsi="Arial" w:cs="Arial"/>
          <w:lang w:val="mn-MN"/>
        </w:rPr>
      </w:pPr>
      <w:r w:rsidRPr="00A013E6">
        <w:rPr>
          <w:rFonts w:ascii="Arial" w:hAnsi="Arial" w:cs="Arial"/>
          <w:lang w:val="mn-MN"/>
        </w:rPr>
        <w:t>Шалгалтад нийт 37 иргэн хамрагдсанаас 21 иргэн тэнцэж, 16 иргэн тэнцээгүй дүнтэй байсан.</w:t>
      </w:r>
    </w:p>
    <w:p w14:paraId="0871641C" w14:textId="77777777" w:rsidR="00A26638" w:rsidRDefault="00A26638">
      <w:pPr>
        <w:spacing w:after="0" w:line="240" w:lineRule="auto"/>
        <w:ind w:firstLine="720"/>
        <w:jc w:val="both"/>
        <w:rPr>
          <w:rFonts w:ascii="Arial" w:hAnsi="Arial" w:cs="Arial"/>
          <w:lang w:val="mn-MN"/>
        </w:rPr>
      </w:pPr>
    </w:p>
    <w:p w14:paraId="2E4F0BD9" w14:textId="77777777" w:rsidR="00A26638" w:rsidRDefault="00A26638">
      <w:pPr>
        <w:spacing w:after="0" w:line="240" w:lineRule="auto"/>
        <w:ind w:firstLine="720"/>
        <w:jc w:val="both"/>
        <w:rPr>
          <w:rFonts w:ascii="Arial" w:hAnsi="Arial" w:cs="Arial"/>
          <w:lang w:val="mn-MN"/>
        </w:rPr>
      </w:pPr>
    </w:p>
    <w:p w14:paraId="41D38EA8" w14:textId="77777777" w:rsidR="00A26638" w:rsidRDefault="00A26638">
      <w:pPr>
        <w:spacing w:after="0" w:line="240" w:lineRule="auto"/>
        <w:ind w:firstLine="720"/>
        <w:jc w:val="both"/>
        <w:rPr>
          <w:rFonts w:ascii="Arial" w:hAnsi="Arial" w:cs="Arial"/>
          <w:lang w:val="mn-MN"/>
        </w:rPr>
      </w:pPr>
    </w:p>
    <w:p w14:paraId="319B53AF" w14:textId="77777777" w:rsidR="00A26638" w:rsidRDefault="00A26638">
      <w:pPr>
        <w:spacing w:after="0" w:line="240" w:lineRule="auto"/>
        <w:ind w:firstLine="720"/>
        <w:jc w:val="both"/>
        <w:rPr>
          <w:rFonts w:ascii="Arial" w:hAnsi="Arial" w:cs="Arial"/>
          <w:lang w:val="mn-MN"/>
        </w:rPr>
      </w:pPr>
    </w:p>
    <w:p w14:paraId="7FF0DFCA" w14:textId="77777777" w:rsidR="00A26638" w:rsidRDefault="00A26638">
      <w:pPr>
        <w:spacing w:after="0" w:line="240" w:lineRule="auto"/>
        <w:ind w:firstLine="720"/>
        <w:jc w:val="both"/>
        <w:rPr>
          <w:rFonts w:ascii="Arial" w:hAnsi="Arial" w:cs="Arial"/>
          <w:lang w:val="mn-MN"/>
        </w:rPr>
      </w:pPr>
    </w:p>
    <w:p w14:paraId="5EBB3AD4" w14:textId="77777777" w:rsidR="00A26638" w:rsidRDefault="00A26638">
      <w:pPr>
        <w:spacing w:after="0" w:line="240" w:lineRule="auto"/>
        <w:ind w:firstLine="720"/>
        <w:jc w:val="both"/>
        <w:rPr>
          <w:rFonts w:ascii="Arial" w:hAnsi="Arial" w:cs="Arial"/>
          <w:lang w:val="mn-MN"/>
        </w:rPr>
      </w:pPr>
    </w:p>
    <w:p w14:paraId="22159ACF" w14:textId="77777777" w:rsidR="00A26638" w:rsidRPr="00A013E6" w:rsidRDefault="00A26638" w:rsidP="00AD6733">
      <w:pPr>
        <w:spacing w:after="0" w:line="240" w:lineRule="auto"/>
        <w:ind w:firstLine="720"/>
        <w:jc w:val="both"/>
        <w:rPr>
          <w:rFonts w:ascii="Arial" w:eastAsia="Arial" w:hAnsi="Arial" w:cs="Arial"/>
          <w:lang w:val="mn-MN"/>
        </w:rPr>
      </w:pPr>
    </w:p>
    <w:p w14:paraId="4BE0AB2F" w14:textId="77777777" w:rsidR="00BE195B" w:rsidRPr="00A013E6" w:rsidRDefault="00BE195B" w:rsidP="00484A86">
      <w:pPr>
        <w:widowControl w:val="0"/>
        <w:spacing w:after="0" w:line="240" w:lineRule="auto"/>
        <w:jc w:val="both"/>
        <w:rPr>
          <w:rFonts w:ascii="Arial" w:hAnsi="Arial" w:cs="Arial"/>
          <w:lang w:val="mn-MN"/>
        </w:rPr>
      </w:pPr>
      <w:r w:rsidRPr="00A013E6">
        <w:rPr>
          <w:rFonts w:ascii="Arial" w:hAnsi="Arial" w:cs="Arial"/>
          <w:lang w:val="mn-MN"/>
        </w:rPr>
        <w:t> </w:t>
      </w:r>
    </w:p>
    <w:p w14:paraId="0513FC46" w14:textId="77777777" w:rsidR="00BE195B" w:rsidRPr="00A013E6" w:rsidRDefault="00BE195B" w:rsidP="00484A86">
      <w:pPr>
        <w:widowControl w:val="0"/>
        <w:spacing w:after="0" w:line="240" w:lineRule="auto"/>
        <w:ind w:firstLine="720"/>
        <w:jc w:val="both"/>
        <w:rPr>
          <w:rFonts w:ascii="Arial" w:hAnsi="Arial" w:cs="Arial"/>
          <w:i/>
          <w:iCs/>
          <w:lang w:val="mn-MN"/>
        </w:rPr>
      </w:pPr>
      <w:r w:rsidRPr="00A013E6">
        <w:rPr>
          <w:rFonts w:ascii="Arial" w:hAnsi="Arial" w:cs="Arial"/>
          <w:i/>
          <w:iCs/>
          <w:lang w:val="mn-MN"/>
        </w:rPr>
        <w:lastRenderedPageBreak/>
        <w:t>/хүснэгтээр/</w:t>
      </w:r>
    </w:p>
    <w:tbl>
      <w:tblPr>
        <w:tblW w:w="9355" w:type="dxa"/>
        <w:tblCellMar>
          <w:left w:w="0" w:type="dxa"/>
          <w:right w:w="0" w:type="dxa"/>
        </w:tblCellMar>
        <w:tblLook w:val="04A0" w:firstRow="1" w:lastRow="0" w:firstColumn="1" w:lastColumn="0" w:noHBand="0" w:noVBand="1"/>
      </w:tblPr>
      <w:tblGrid>
        <w:gridCol w:w="2450"/>
        <w:gridCol w:w="2249"/>
        <w:gridCol w:w="2336"/>
        <w:gridCol w:w="2320"/>
      </w:tblGrid>
      <w:tr w:rsidR="00BE195B" w:rsidRPr="005D7F7C" w14:paraId="7E10C441" w14:textId="77777777" w:rsidTr="00AD6733">
        <w:trPr>
          <w:trHeight w:val="503"/>
        </w:trPr>
        <w:tc>
          <w:tcPr>
            <w:tcW w:w="2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C1C6DE" w14:textId="457C6878" w:rsidR="00BE195B" w:rsidRPr="00A013E6" w:rsidRDefault="00BE195B" w:rsidP="00AD6733">
            <w:pPr>
              <w:widowControl w:val="0"/>
              <w:spacing w:after="0" w:line="240" w:lineRule="auto"/>
              <w:jc w:val="center"/>
              <w:rPr>
                <w:rFonts w:ascii="Arial" w:hAnsi="Arial" w:cs="Arial"/>
                <w:color w:val="000000"/>
                <w:kern w:val="28"/>
                <w:lang w:val="ru-RU"/>
                <w14:cntxtAlts/>
              </w:rPr>
            </w:pPr>
            <w:r w:rsidRPr="00A013E6">
              <w:rPr>
                <w:rFonts w:ascii="Arial" w:hAnsi="Arial" w:cs="Arial"/>
                <w:b/>
                <w:bCs/>
                <w:lang w:val="mn-MN"/>
              </w:rPr>
              <w:t>Аймаг, орон нутгийн нэр</w:t>
            </w:r>
          </w:p>
        </w:tc>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F730C1" w14:textId="77777777" w:rsidR="00BE195B" w:rsidRPr="00A013E6" w:rsidRDefault="00BE195B" w:rsidP="00AD6733">
            <w:pPr>
              <w:widowControl w:val="0"/>
              <w:spacing w:after="0" w:line="240" w:lineRule="auto"/>
              <w:jc w:val="center"/>
              <w:rPr>
                <w:rFonts w:ascii="Arial" w:hAnsi="Arial" w:cs="Arial"/>
                <w:lang w:val="ru-RU"/>
              </w:rPr>
            </w:pPr>
            <w:r w:rsidRPr="00A013E6">
              <w:rPr>
                <w:rFonts w:ascii="Arial" w:hAnsi="Arial" w:cs="Arial"/>
                <w:b/>
                <w:bCs/>
                <w:lang w:val="mn-MN"/>
              </w:rPr>
              <w:t>Хамрагдсан хүний тоо</w:t>
            </w:r>
          </w:p>
        </w:tc>
        <w:tc>
          <w:tcPr>
            <w:tcW w:w="2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162A7C" w14:textId="77777777" w:rsidR="00BE195B" w:rsidRPr="00A013E6" w:rsidRDefault="00BE195B" w:rsidP="00AD6733">
            <w:pPr>
              <w:widowControl w:val="0"/>
              <w:spacing w:after="0" w:line="240" w:lineRule="auto"/>
              <w:jc w:val="center"/>
              <w:rPr>
                <w:rFonts w:ascii="Arial" w:hAnsi="Arial" w:cs="Arial"/>
                <w:lang w:val="ru-RU"/>
              </w:rPr>
            </w:pPr>
            <w:r w:rsidRPr="00A013E6">
              <w:rPr>
                <w:rFonts w:ascii="Arial" w:hAnsi="Arial" w:cs="Arial"/>
                <w:b/>
                <w:bCs/>
                <w:lang w:val="mn-MN"/>
              </w:rPr>
              <w:t>“Чадамжтай” гэж үнэлэгдсэн</w:t>
            </w:r>
          </w:p>
        </w:tc>
        <w:tc>
          <w:tcPr>
            <w:tcW w:w="2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8D71A" w14:textId="77777777" w:rsidR="00BE195B" w:rsidRPr="00A013E6" w:rsidRDefault="00BE195B" w:rsidP="00AD6733">
            <w:pPr>
              <w:widowControl w:val="0"/>
              <w:spacing w:after="0" w:line="240" w:lineRule="auto"/>
              <w:jc w:val="center"/>
              <w:rPr>
                <w:rFonts w:ascii="Arial" w:hAnsi="Arial" w:cs="Arial"/>
                <w:lang w:val="ru-RU"/>
              </w:rPr>
            </w:pPr>
            <w:r w:rsidRPr="00A013E6">
              <w:rPr>
                <w:rFonts w:ascii="Arial" w:hAnsi="Arial" w:cs="Arial"/>
                <w:b/>
                <w:bCs/>
                <w:lang w:val="mn-MN"/>
              </w:rPr>
              <w:t>“</w:t>
            </w:r>
            <w:r w:rsidRPr="00A013E6">
              <w:rPr>
                <w:rFonts w:ascii="Arial" w:hAnsi="Arial" w:cs="Arial"/>
                <w:b/>
                <w:bCs/>
                <w:lang w:val="ru-RU"/>
              </w:rPr>
              <w:t>Хараахан чадамж эзэмшээгүй</w:t>
            </w:r>
            <w:r w:rsidRPr="00A013E6">
              <w:rPr>
                <w:rFonts w:ascii="Arial" w:hAnsi="Arial" w:cs="Arial"/>
                <w:b/>
                <w:bCs/>
                <w:lang w:val="mn-MN"/>
              </w:rPr>
              <w:t>” гэж үнэлэгдсэн</w:t>
            </w:r>
          </w:p>
        </w:tc>
      </w:tr>
      <w:tr w:rsidR="00BE195B" w:rsidRPr="00A013E6" w14:paraId="3470D018" w14:textId="77777777" w:rsidTr="00AD6733">
        <w:trPr>
          <w:trHeight w:val="287"/>
        </w:trPr>
        <w:tc>
          <w:tcPr>
            <w:tcW w:w="2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45DA36" w14:textId="77777777" w:rsidR="00BE195B" w:rsidRPr="00A013E6" w:rsidRDefault="00BE195B" w:rsidP="00AD6733">
            <w:pPr>
              <w:widowControl w:val="0"/>
              <w:spacing w:after="0" w:line="240" w:lineRule="auto"/>
              <w:jc w:val="center"/>
              <w:rPr>
                <w:rFonts w:ascii="Arial" w:hAnsi="Arial" w:cs="Arial"/>
                <w:lang w:val="ru-RU"/>
              </w:rPr>
            </w:pPr>
            <w:r w:rsidRPr="00A013E6">
              <w:rPr>
                <w:rFonts w:ascii="Arial" w:hAnsi="Arial" w:cs="Arial"/>
                <w:lang w:val="mn-MN"/>
              </w:rPr>
              <w:t>Архангай аймгийн Өгийнуур сум</w:t>
            </w:r>
          </w:p>
        </w:tc>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D13955" w14:textId="77777777" w:rsidR="00BE195B" w:rsidRPr="00A013E6" w:rsidRDefault="00BE195B" w:rsidP="00AD6733">
            <w:pPr>
              <w:widowControl w:val="0"/>
              <w:spacing w:after="0" w:line="240" w:lineRule="auto"/>
              <w:jc w:val="center"/>
              <w:rPr>
                <w:rFonts w:ascii="Arial" w:hAnsi="Arial" w:cs="Arial"/>
                <w:lang w:val="ru-RU"/>
              </w:rPr>
            </w:pPr>
            <w:r w:rsidRPr="00A013E6">
              <w:rPr>
                <w:rFonts w:ascii="Arial" w:hAnsi="Arial" w:cs="Arial"/>
                <w:lang w:val="mn-MN"/>
              </w:rPr>
              <w:t>19</w:t>
            </w:r>
          </w:p>
        </w:tc>
        <w:tc>
          <w:tcPr>
            <w:tcW w:w="2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916B6B" w14:textId="77777777" w:rsidR="00BE195B" w:rsidRPr="00A013E6" w:rsidRDefault="00BE195B" w:rsidP="00AD6733">
            <w:pPr>
              <w:widowControl w:val="0"/>
              <w:spacing w:after="0" w:line="240" w:lineRule="auto"/>
              <w:jc w:val="center"/>
              <w:rPr>
                <w:rFonts w:ascii="Arial" w:hAnsi="Arial" w:cs="Arial"/>
                <w:lang w:val="ru-RU"/>
              </w:rPr>
            </w:pPr>
            <w:r w:rsidRPr="00A013E6">
              <w:rPr>
                <w:rFonts w:ascii="Arial" w:hAnsi="Arial" w:cs="Arial"/>
                <w:lang w:val="mn-MN"/>
              </w:rPr>
              <w:t>13</w:t>
            </w:r>
          </w:p>
        </w:tc>
        <w:tc>
          <w:tcPr>
            <w:tcW w:w="2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D28CCF" w14:textId="77777777" w:rsidR="00BE195B" w:rsidRPr="00A013E6" w:rsidRDefault="00BE195B" w:rsidP="00AD6733">
            <w:pPr>
              <w:widowControl w:val="0"/>
              <w:spacing w:after="0" w:line="240" w:lineRule="auto"/>
              <w:jc w:val="center"/>
              <w:rPr>
                <w:rFonts w:ascii="Arial" w:hAnsi="Arial" w:cs="Arial"/>
                <w:lang w:val="ru-RU"/>
              </w:rPr>
            </w:pPr>
            <w:r w:rsidRPr="00A013E6">
              <w:rPr>
                <w:rFonts w:ascii="Arial" w:hAnsi="Arial" w:cs="Arial"/>
                <w:lang w:val="mn-MN"/>
              </w:rPr>
              <w:t>6</w:t>
            </w:r>
          </w:p>
        </w:tc>
      </w:tr>
      <w:tr w:rsidR="00BE195B" w:rsidRPr="00A013E6" w14:paraId="561FE5F9" w14:textId="77777777" w:rsidTr="00AD6733">
        <w:trPr>
          <w:trHeight w:val="195"/>
        </w:trPr>
        <w:tc>
          <w:tcPr>
            <w:tcW w:w="2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EBFBF6" w14:textId="77777777" w:rsidR="00BE195B" w:rsidRPr="00A013E6" w:rsidRDefault="00BE195B" w:rsidP="00AD6733">
            <w:pPr>
              <w:widowControl w:val="0"/>
              <w:spacing w:after="0" w:line="240" w:lineRule="auto"/>
              <w:jc w:val="center"/>
              <w:rPr>
                <w:rFonts w:ascii="Arial" w:hAnsi="Arial" w:cs="Arial"/>
                <w:lang w:val="ru-RU"/>
              </w:rPr>
            </w:pPr>
            <w:r w:rsidRPr="00A013E6">
              <w:rPr>
                <w:rFonts w:ascii="Arial" w:hAnsi="Arial" w:cs="Arial"/>
                <w:lang w:val="mn-MN"/>
              </w:rPr>
              <w:t>Хөвсгөл аймгийн Хатгал тосгон</w:t>
            </w:r>
          </w:p>
        </w:tc>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2E0501" w14:textId="77777777" w:rsidR="00BE195B" w:rsidRPr="00A013E6" w:rsidRDefault="00BE195B" w:rsidP="00AD6733">
            <w:pPr>
              <w:widowControl w:val="0"/>
              <w:spacing w:after="0" w:line="240" w:lineRule="auto"/>
              <w:jc w:val="center"/>
              <w:rPr>
                <w:rFonts w:ascii="Arial" w:hAnsi="Arial" w:cs="Arial"/>
                <w:lang w:val="ru-RU"/>
              </w:rPr>
            </w:pPr>
            <w:r w:rsidRPr="00A013E6">
              <w:rPr>
                <w:rFonts w:ascii="Arial" w:hAnsi="Arial" w:cs="Arial"/>
                <w:lang w:val="mn-MN"/>
              </w:rPr>
              <w:t>13</w:t>
            </w:r>
          </w:p>
        </w:tc>
        <w:tc>
          <w:tcPr>
            <w:tcW w:w="2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82BBC6" w14:textId="77777777" w:rsidR="00BE195B" w:rsidRPr="00A013E6" w:rsidRDefault="00BE195B" w:rsidP="00AD6733">
            <w:pPr>
              <w:widowControl w:val="0"/>
              <w:spacing w:after="0" w:line="240" w:lineRule="auto"/>
              <w:jc w:val="center"/>
              <w:rPr>
                <w:rFonts w:ascii="Arial" w:hAnsi="Arial" w:cs="Arial"/>
                <w:lang w:val="ru-RU"/>
              </w:rPr>
            </w:pPr>
            <w:r w:rsidRPr="00A013E6">
              <w:rPr>
                <w:rFonts w:ascii="Arial" w:hAnsi="Arial" w:cs="Arial"/>
                <w:lang w:val="mn-MN"/>
              </w:rPr>
              <w:t>8</w:t>
            </w:r>
          </w:p>
        </w:tc>
        <w:tc>
          <w:tcPr>
            <w:tcW w:w="2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6A6E8C" w14:textId="50C0A0F4" w:rsidR="00BE195B" w:rsidRPr="00A013E6" w:rsidRDefault="00BE195B" w:rsidP="00AD6733">
            <w:pPr>
              <w:widowControl w:val="0"/>
              <w:spacing w:after="0" w:line="240" w:lineRule="auto"/>
              <w:jc w:val="center"/>
              <w:rPr>
                <w:rFonts w:ascii="Arial" w:hAnsi="Arial" w:cs="Arial"/>
                <w:lang w:val="ru-RU"/>
              </w:rPr>
            </w:pPr>
            <w:r w:rsidRPr="00A013E6">
              <w:rPr>
                <w:rFonts w:ascii="Arial" w:hAnsi="Arial" w:cs="Arial"/>
                <w:lang w:val="mn-MN"/>
              </w:rPr>
              <w:t>5</w:t>
            </w:r>
          </w:p>
        </w:tc>
      </w:tr>
      <w:tr w:rsidR="00BE195B" w:rsidRPr="00A013E6" w14:paraId="1BB732AB" w14:textId="77777777" w:rsidTr="00AD6733">
        <w:trPr>
          <w:trHeight w:val="104"/>
        </w:trPr>
        <w:tc>
          <w:tcPr>
            <w:tcW w:w="2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C657A0" w14:textId="77777777" w:rsidR="00BE195B" w:rsidRPr="00A013E6" w:rsidRDefault="00BE195B" w:rsidP="00AD6733">
            <w:pPr>
              <w:widowControl w:val="0"/>
              <w:spacing w:after="0" w:line="240" w:lineRule="auto"/>
              <w:jc w:val="center"/>
              <w:rPr>
                <w:rFonts w:ascii="Arial" w:hAnsi="Arial" w:cs="Arial"/>
                <w:lang w:val="ru-RU"/>
              </w:rPr>
            </w:pPr>
            <w:r w:rsidRPr="00A013E6">
              <w:rPr>
                <w:rFonts w:ascii="Arial" w:hAnsi="Arial" w:cs="Arial"/>
                <w:lang w:val="mn-MN"/>
              </w:rPr>
              <w:t>Булган аймгийн Хантай баг</w:t>
            </w:r>
          </w:p>
        </w:tc>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1C6A9E" w14:textId="77777777" w:rsidR="00BE195B" w:rsidRPr="00A013E6" w:rsidRDefault="00BE195B" w:rsidP="00AD6733">
            <w:pPr>
              <w:widowControl w:val="0"/>
              <w:spacing w:after="0" w:line="240" w:lineRule="auto"/>
              <w:jc w:val="center"/>
              <w:rPr>
                <w:rFonts w:ascii="Arial" w:hAnsi="Arial" w:cs="Arial"/>
                <w:lang w:val="ru-RU"/>
              </w:rPr>
            </w:pPr>
            <w:r w:rsidRPr="00A013E6">
              <w:rPr>
                <w:rFonts w:ascii="Arial" w:hAnsi="Arial" w:cs="Arial"/>
                <w:lang w:val="mn-MN"/>
              </w:rPr>
              <w:t>5</w:t>
            </w:r>
          </w:p>
        </w:tc>
        <w:tc>
          <w:tcPr>
            <w:tcW w:w="2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3312E8" w14:textId="77777777" w:rsidR="00BE195B" w:rsidRPr="00A013E6" w:rsidRDefault="00BE195B" w:rsidP="00AD6733">
            <w:pPr>
              <w:widowControl w:val="0"/>
              <w:spacing w:after="0" w:line="240" w:lineRule="auto"/>
              <w:jc w:val="center"/>
              <w:rPr>
                <w:rFonts w:ascii="Arial" w:hAnsi="Arial" w:cs="Arial"/>
                <w:lang w:val="ru-RU"/>
              </w:rPr>
            </w:pPr>
            <w:r w:rsidRPr="00A013E6">
              <w:rPr>
                <w:rFonts w:ascii="Arial" w:hAnsi="Arial" w:cs="Arial"/>
                <w:lang w:val="mn-MN"/>
              </w:rPr>
              <w:t>0</w:t>
            </w:r>
          </w:p>
        </w:tc>
        <w:tc>
          <w:tcPr>
            <w:tcW w:w="2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690A27" w14:textId="77777777" w:rsidR="00BE195B" w:rsidRPr="00A013E6" w:rsidRDefault="00BE195B" w:rsidP="00AD6733">
            <w:pPr>
              <w:widowControl w:val="0"/>
              <w:spacing w:after="0" w:line="240" w:lineRule="auto"/>
              <w:jc w:val="center"/>
              <w:rPr>
                <w:rFonts w:ascii="Arial" w:hAnsi="Arial" w:cs="Arial"/>
                <w:lang w:val="ru-RU"/>
              </w:rPr>
            </w:pPr>
            <w:r w:rsidRPr="00A013E6">
              <w:rPr>
                <w:rFonts w:ascii="Arial" w:hAnsi="Arial" w:cs="Arial"/>
                <w:lang w:val="mn-MN"/>
              </w:rPr>
              <w:t>5</w:t>
            </w:r>
          </w:p>
        </w:tc>
      </w:tr>
      <w:tr w:rsidR="00BE195B" w:rsidRPr="00A013E6" w14:paraId="2BADD3B0" w14:textId="77777777" w:rsidTr="00AD6733">
        <w:trPr>
          <w:trHeight w:val="295"/>
        </w:trPr>
        <w:tc>
          <w:tcPr>
            <w:tcW w:w="2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1F8773" w14:textId="77777777" w:rsidR="00BE195B" w:rsidRPr="00A013E6" w:rsidRDefault="00BE195B" w:rsidP="00AD6733">
            <w:pPr>
              <w:widowControl w:val="0"/>
              <w:spacing w:after="0" w:line="240" w:lineRule="auto"/>
              <w:jc w:val="center"/>
              <w:rPr>
                <w:rFonts w:ascii="Arial" w:hAnsi="Arial" w:cs="Arial"/>
                <w:lang w:val="ru-RU"/>
              </w:rPr>
            </w:pPr>
            <w:r w:rsidRPr="00A013E6">
              <w:rPr>
                <w:rFonts w:ascii="Arial" w:hAnsi="Arial" w:cs="Arial"/>
                <w:b/>
                <w:bCs/>
                <w:lang w:val="mn-MN"/>
              </w:rPr>
              <w:t>Нийт</w:t>
            </w:r>
          </w:p>
        </w:tc>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9C273F" w14:textId="77777777" w:rsidR="00BE195B" w:rsidRPr="00A013E6" w:rsidRDefault="00BE195B" w:rsidP="00AD6733">
            <w:pPr>
              <w:widowControl w:val="0"/>
              <w:spacing w:after="0" w:line="240" w:lineRule="auto"/>
              <w:jc w:val="center"/>
              <w:rPr>
                <w:rFonts w:ascii="Arial" w:hAnsi="Arial" w:cs="Arial"/>
                <w:lang w:val="ru-RU"/>
              </w:rPr>
            </w:pPr>
            <w:r w:rsidRPr="00A013E6">
              <w:rPr>
                <w:rFonts w:ascii="Arial" w:hAnsi="Arial" w:cs="Arial"/>
                <w:b/>
                <w:bCs/>
                <w:lang w:val="mn-MN"/>
              </w:rPr>
              <w:t>37</w:t>
            </w:r>
          </w:p>
        </w:tc>
        <w:tc>
          <w:tcPr>
            <w:tcW w:w="2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9A8396" w14:textId="77777777" w:rsidR="00BE195B" w:rsidRPr="00A013E6" w:rsidRDefault="00BE195B" w:rsidP="00AD6733">
            <w:pPr>
              <w:widowControl w:val="0"/>
              <w:spacing w:after="0" w:line="240" w:lineRule="auto"/>
              <w:jc w:val="center"/>
              <w:rPr>
                <w:rFonts w:ascii="Arial" w:hAnsi="Arial" w:cs="Arial"/>
                <w:lang w:val="ru-RU"/>
              </w:rPr>
            </w:pPr>
            <w:r w:rsidRPr="00A013E6">
              <w:rPr>
                <w:rFonts w:ascii="Arial" w:hAnsi="Arial" w:cs="Arial"/>
                <w:b/>
                <w:bCs/>
                <w:lang w:val="mn-MN"/>
              </w:rPr>
              <w:t>21</w:t>
            </w:r>
          </w:p>
        </w:tc>
        <w:tc>
          <w:tcPr>
            <w:tcW w:w="2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B6FA51" w14:textId="77777777" w:rsidR="00BE195B" w:rsidRPr="00A013E6" w:rsidRDefault="00BE195B" w:rsidP="00AD6733">
            <w:pPr>
              <w:widowControl w:val="0"/>
              <w:spacing w:after="0" w:line="240" w:lineRule="auto"/>
              <w:jc w:val="center"/>
              <w:rPr>
                <w:rFonts w:ascii="Arial" w:hAnsi="Arial" w:cs="Arial"/>
                <w:lang w:val="ru-RU"/>
              </w:rPr>
            </w:pPr>
            <w:r w:rsidRPr="00A013E6">
              <w:rPr>
                <w:rFonts w:ascii="Arial" w:hAnsi="Arial" w:cs="Arial"/>
                <w:b/>
                <w:bCs/>
                <w:lang w:val="mn-MN"/>
              </w:rPr>
              <w:t>16</w:t>
            </w:r>
          </w:p>
        </w:tc>
      </w:tr>
    </w:tbl>
    <w:p w14:paraId="469ECDBF" w14:textId="77777777" w:rsidR="00BE195B" w:rsidRPr="00A013E6" w:rsidRDefault="00BE195B" w:rsidP="00484A86">
      <w:pPr>
        <w:spacing w:after="0" w:line="240" w:lineRule="auto"/>
        <w:jc w:val="both"/>
        <w:rPr>
          <w:rFonts w:ascii="Arial" w:eastAsia="Arial" w:hAnsi="Arial" w:cs="Arial"/>
          <w:lang w:val="mn-MN"/>
        </w:rPr>
      </w:pPr>
    </w:p>
    <w:p w14:paraId="5547E4D0" w14:textId="72378B08" w:rsidR="00BE195B" w:rsidRPr="00A013E6" w:rsidRDefault="003855D3" w:rsidP="00AD6733">
      <w:pPr>
        <w:widowControl w:val="0"/>
        <w:spacing w:after="0"/>
        <w:ind w:firstLine="720"/>
        <w:jc w:val="both"/>
        <w:rPr>
          <w:rFonts w:ascii="Arial" w:hAnsi="Arial" w:cs="Arial"/>
          <w:lang w:val="mn-MN"/>
        </w:rPr>
      </w:pPr>
      <w:r w:rsidRPr="00AD6733">
        <w:rPr>
          <w:rFonts w:ascii="Arial" w:hAnsi="Arial" w:cs="Arial"/>
          <w:lang w:val="mn-MN"/>
        </w:rPr>
        <w:t xml:space="preserve">Монгол Улсын </w:t>
      </w:r>
      <w:r w:rsidR="00BE195B" w:rsidRPr="00AD6733">
        <w:rPr>
          <w:rFonts w:ascii="Arial" w:hAnsi="Arial" w:cs="Arial"/>
          <w:lang w:val="mn-MN"/>
        </w:rPr>
        <w:t>Далайн захиргаанаас мэргэжлийн шалгалт авахын зэрэгцээ иргэдэд усан замын тээврийн хууль, тогтоомж, аврах ажиллагааны талаар мэдээлэл өгөх сургалтыг мөн зохион байгуулан ажилла</w:t>
      </w:r>
      <w:r w:rsidRPr="00AD6733">
        <w:rPr>
          <w:rFonts w:ascii="Arial" w:hAnsi="Arial" w:cs="Arial"/>
          <w:lang w:val="mn-MN"/>
        </w:rPr>
        <w:t>сан.</w:t>
      </w:r>
      <w:r w:rsidR="00BE195B" w:rsidRPr="00AD6733">
        <w:rPr>
          <w:rFonts w:ascii="Arial" w:hAnsi="Arial" w:cs="Arial"/>
          <w:lang w:val="mn-MN"/>
        </w:rPr>
        <w:t xml:space="preserve"> Шалгалтад тэнцсэн</w:t>
      </w:r>
      <w:r w:rsidR="00BE195B" w:rsidRPr="00A013E6">
        <w:rPr>
          <w:rFonts w:ascii="Arial" w:hAnsi="Arial" w:cs="Arial"/>
          <w:rtl/>
        </w:rPr>
        <w:t xml:space="preserve"> </w:t>
      </w:r>
      <w:r w:rsidR="00BE195B" w:rsidRPr="00AD6733">
        <w:rPr>
          <w:rFonts w:ascii="Arial" w:hAnsi="Arial" w:cs="Arial"/>
          <w:lang w:val="mn-MN"/>
        </w:rPr>
        <w:t>иргэдийн мэдээллийг бүртгэлийн програм</w:t>
      </w:r>
      <w:r w:rsidR="00BE195B" w:rsidRPr="00A013E6">
        <w:rPr>
          <w:rFonts w:ascii="Arial" w:hAnsi="Arial" w:cs="Arial"/>
          <w:lang w:val="mn-MN"/>
        </w:rPr>
        <w:t>м</w:t>
      </w:r>
      <w:r w:rsidR="00BE195B" w:rsidRPr="00AD6733">
        <w:rPr>
          <w:rFonts w:ascii="Arial" w:hAnsi="Arial" w:cs="Arial"/>
          <w:lang w:val="mn-MN"/>
        </w:rPr>
        <w:t>д оруулж, холбогдох журмын дагуу усан замын тээврийн хэрэгслийн жолоочийн үнэмлэхийг олгов</w:t>
      </w:r>
      <w:r w:rsidR="00BE195B" w:rsidRPr="00A013E6">
        <w:rPr>
          <w:rFonts w:ascii="Arial" w:hAnsi="Arial" w:cs="Arial"/>
          <w:rtl/>
        </w:rPr>
        <w:t>.</w:t>
      </w:r>
      <w:r w:rsidR="00BE195B" w:rsidRPr="00AD6733">
        <w:rPr>
          <w:rFonts w:ascii="Arial" w:hAnsi="Arial" w:cs="Arial"/>
          <w:lang w:val="mn-MN"/>
        </w:rPr>
        <w:t xml:space="preserve"> </w:t>
      </w:r>
    </w:p>
    <w:p w14:paraId="4221E3E4" w14:textId="6F31CC0D" w:rsidR="00BE195B" w:rsidRPr="00A013E6" w:rsidRDefault="00BE195B" w:rsidP="00AD6733">
      <w:pPr>
        <w:spacing w:after="0"/>
        <w:ind w:firstLine="720"/>
        <w:jc w:val="both"/>
        <w:rPr>
          <w:rFonts w:ascii="Arial" w:eastAsia="Arial" w:hAnsi="Arial" w:cs="Arial"/>
          <w:b/>
          <w:lang w:val="mn-MN"/>
        </w:rPr>
      </w:pPr>
      <w:r w:rsidRPr="00AD6733">
        <w:rPr>
          <w:rFonts w:ascii="Arial" w:eastAsia="Arial" w:hAnsi="Arial" w:cs="Arial"/>
          <w:b/>
          <w:lang w:val="mn-MN"/>
        </w:rPr>
        <w:t>Хөвсгөл нуурын эко системийг хамгаалах зорилгоор Хөвсгөл аймгийн Хатгал тосгон дахь усан замын зогсоолын орчмын хог хаягдлыг бууруулах чиглэлээр олон нийтэд сурталчилгаа хийх, эрэг дагуух хогийг цэвэрлэх нэгдсэн арга хэмжээг холбогдох байгууллагатай хамтран зохион байгуул</w:t>
      </w:r>
      <w:r w:rsidR="003855D3" w:rsidRPr="00AD6733">
        <w:rPr>
          <w:rFonts w:ascii="Arial" w:eastAsia="Arial" w:hAnsi="Arial" w:cs="Arial"/>
          <w:b/>
          <w:lang w:val="mn-MN"/>
        </w:rPr>
        <w:t>сан.</w:t>
      </w:r>
    </w:p>
    <w:p w14:paraId="4A6ED011" w14:textId="77777777" w:rsidR="00957EEF" w:rsidRDefault="00BE195B">
      <w:pPr>
        <w:spacing w:after="0"/>
        <w:ind w:firstLine="720"/>
        <w:jc w:val="both"/>
        <w:rPr>
          <w:rFonts w:ascii="Arial" w:eastAsia="Arial" w:hAnsi="Arial" w:cs="Arial"/>
          <w:lang w:val="mn-MN"/>
        </w:rPr>
      </w:pPr>
      <w:r w:rsidRPr="00AD6733">
        <w:rPr>
          <w:rFonts w:ascii="Arial" w:eastAsia="Arial" w:hAnsi="Arial" w:cs="Arial"/>
          <w:lang w:val="mn-MN"/>
        </w:rPr>
        <w:t>Хөвсгөл нуурын эко системийг хамгаалах зорилгоор эрэг орчмын хог хаягдлыг түүж цэвэрлэх, зайлуулах ажлыг 2024 оны 09 дүгээр сарын 16-17-ны өдрүүдэд зохион байгууллаа. Хүзүүвчийн шилд байрлалтай “Леона ресорт” жуулчны баазаас “Нефть бааз”-ын хашааны хаалга, Усан замын зогсоол хүртэл нуурын эрэг орчмын хог хаягдлыг цэвэрлэх ажлыг зохион байгуулсан. Энэхүү ажлын үр дүнд нийт 27 шуудай хог хаягдлыг түүж, эргээс зайлуулсан бөгөөд түүсэн хогийг 3 хэсэгт ангилан ачиж, Хатгал тосгоны хогийн цэгт тээвэрлэн хүргэж, хүлээлгэн өгөв. Цэвэрлэгээний явцад “Нефть бааз”-ын хашаан доторх худагт их хэмжээний хогийг зарим байгууллагууд орхиод явсныг мэдээллийг нь бэлтгэн “facebook” дэх Хатгал сумын цахим хуудсанд байрлуулсан.</w:t>
      </w:r>
      <w:r w:rsidR="00592920" w:rsidRPr="00AD6733">
        <w:rPr>
          <w:rFonts w:ascii="Arial" w:eastAsia="Arial" w:hAnsi="Arial" w:cs="Arial"/>
          <w:lang w:val="mn-MN"/>
        </w:rPr>
        <w:t xml:space="preserve"> </w:t>
      </w:r>
    </w:p>
    <w:p w14:paraId="7A728AA1" w14:textId="77777777" w:rsidR="00A26638" w:rsidRDefault="00A26638" w:rsidP="00A26638">
      <w:pPr>
        <w:spacing w:after="0"/>
        <w:ind w:right="181" w:firstLine="720"/>
        <w:rPr>
          <w:rFonts w:ascii="Arial" w:eastAsia="Times New Roman" w:hAnsi="Arial" w:cs="Arial"/>
          <w:b/>
          <w:lang w:val="mn-MN"/>
        </w:rPr>
      </w:pPr>
    </w:p>
    <w:p w14:paraId="40FD16C1" w14:textId="6BC11D1E" w:rsidR="00A26638" w:rsidRDefault="00E5771A" w:rsidP="00AD6733">
      <w:pPr>
        <w:spacing w:after="0"/>
        <w:ind w:right="181" w:firstLine="720"/>
        <w:rPr>
          <w:rFonts w:ascii="Arial" w:eastAsia="Times New Roman" w:hAnsi="Arial" w:cs="Arial"/>
          <w:b/>
          <w:lang w:val="mn-MN"/>
        </w:rPr>
      </w:pPr>
      <w:r w:rsidRPr="00AD6733">
        <w:rPr>
          <w:rFonts w:ascii="Arial" w:eastAsia="Times New Roman" w:hAnsi="Arial" w:cs="Arial"/>
          <w:b/>
          <w:lang w:val="mn-MN"/>
        </w:rPr>
        <w:t xml:space="preserve">ХУУРАЙ БООМТ, ДАЛАЙН ТЭЭВРИЙН </w:t>
      </w:r>
      <w:r w:rsidR="00A26638">
        <w:rPr>
          <w:rFonts w:ascii="Arial" w:eastAsia="Times New Roman" w:hAnsi="Arial" w:cs="Arial"/>
          <w:b/>
          <w:lang w:val="mn-MN"/>
        </w:rPr>
        <w:t>ЧИГЛЭЛЭЭР ХИЙСЭН АЖИЛ</w:t>
      </w:r>
    </w:p>
    <w:p w14:paraId="14B0E4E7" w14:textId="77777777" w:rsidR="00FF2D03" w:rsidRPr="00AD6733" w:rsidRDefault="00FF2D03" w:rsidP="00AD6733">
      <w:pPr>
        <w:spacing w:after="0"/>
        <w:ind w:right="181" w:firstLine="720"/>
        <w:rPr>
          <w:rFonts w:ascii="Arial" w:eastAsia="Times New Roman" w:hAnsi="Arial" w:cs="Arial"/>
          <w:b/>
          <w:lang w:val="mn-MN"/>
        </w:rPr>
      </w:pPr>
    </w:p>
    <w:p w14:paraId="1057A036" w14:textId="29715F11" w:rsidR="00B0352F" w:rsidRPr="00AD6733" w:rsidRDefault="00FF2D03" w:rsidP="00FF2D03">
      <w:pPr>
        <w:spacing w:after="0"/>
        <w:jc w:val="both"/>
        <w:rPr>
          <w:rFonts w:ascii="Arial" w:hAnsi="Arial" w:cs="Arial"/>
          <w:b/>
          <w:bCs/>
          <w:lang w:val="mn-MN"/>
        </w:rPr>
      </w:pPr>
      <w:r>
        <w:rPr>
          <w:rFonts w:ascii="Arial" w:hAnsi="Arial" w:cs="Arial"/>
          <w:b/>
          <w:bCs/>
          <w:lang w:val="mn-MN"/>
        </w:rPr>
        <w:tab/>
      </w:r>
      <w:r w:rsidR="0023155A" w:rsidRPr="00AD6733">
        <w:rPr>
          <w:rFonts w:ascii="Arial" w:hAnsi="Arial" w:cs="Arial"/>
          <w:b/>
          <w:bCs/>
          <w:lang w:val="mn-MN"/>
        </w:rPr>
        <w:t>1.</w:t>
      </w:r>
      <w:r w:rsidR="00957EEF" w:rsidRPr="00AD6733">
        <w:rPr>
          <w:rFonts w:ascii="Arial" w:hAnsi="Arial" w:cs="Arial"/>
          <w:b/>
          <w:bCs/>
          <w:lang w:val="mn-MN"/>
        </w:rPr>
        <w:t>“Хуурай боомтын тухай Засгийн газар хоорондын хэлэлцээр”-т тусгагдсан байршлуудад нөхцөл байдлын үнэлгээ хий</w:t>
      </w:r>
      <w:r w:rsidR="005D7F7C">
        <w:rPr>
          <w:rFonts w:ascii="Arial" w:hAnsi="Arial" w:cs="Arial"/>
          <w:b/>
          <w:bCs/>
          <w:lang w:val="mn-MN"/>
        </w:rPr>
        <w:t>х судалгааны ажлын сонгон шалгаруулалтыг зарлаж, судалгааны ажил хийж гүйцэтгүүлэв</w:t>
      </w:r>
      <w:r w:rsidR="003855D3" w:rsidRPr="00AD6733">
        <w:rPr>
          <w:rFonts w:ascii="Arial" w:hAnsi="Arial" w:cs="Arial"/>
          <w:b/>
          <w:bCs/>
          <w:lang w:val="mn-MN"/>
        </w:rPr>
        <w:t>.</w:t>
      </w:r>
      <w:r w:rsidR="005D7F7C">
        <w:rPr>
          <w:rFonts w:ascii="Arial" w:hAnsi="Arial" w:cs="Arial"/>
          <w:b/>
          <w:bCs/>
          <w:lang w:val="mn-MN"/>
        </w:rPr>
        <w:t xml:space="preserve"> /</w:t>
      </w:r>
      <w:r w:rsidR="005D7F7C" w:rsidRPr="00AD6733">
        <w:rPr>
          <w:lang w:val="mn-MN"/>
        </w:rPr>
        <w:t xml:space="preserve"> </w:t>
      </w:r>
      <w:r w:rsidR="005D7F7C" w:rsidRPr="005D7F7C">
        <w:rPr>
          <w:rFonts w:ascii="Arial" w:hAnsi="Arial" w:cs="Arial"/>
          <w:b/>
          <w:bCs/>
          <w:lang w:val="mn-MN"/>
        </w:rPr>
        <w:t>Багц-1/</w:t>
      </w:r>
      <w:r w:rsidR="003855D3" w:rsidRPr="00AD6733">
        <w:rPr>
          <w:rFonts w:ascii="Arial" w:hAnsi="Arial" w:cs="Arial"/>
          <w:b/>
          <w:bCs/>
          <w:lang w:val="mn-MN"/>
        </w:rPr>
        <w:t xml:space="preserve"> </w:t>
      </w:r>
    </w:p>
    <w:p w14:paraId="45374191" w14:textId="7D58E21E" w:rsidR="00E87A0B" w:rsidRDefault="005D7F7C" w:rsidP="00AD6733">
      <w:pPr>
        <w:spacing w:after="0"/>
        <w:ind w:firstLine="720"/>
        <w:jc w:val="both"/>
        <w:rPr>
          <w:rFonts w:ascii="Arial" w:hAnsi="Arial" w:cs="Arial"/>
          <w:lang w:val="mn-MN"/>
        </w:rPr>
      </w:pPr>
      <w:r w:rsidRPr="005D7F7C">
        <w:rPr>
          <w:rFonts w:ascii="Arial" w:hAnsi="Arial" w:cs="Arial"/>
          <w:lang w:val="mn-MN"/>
        </w:rPr>
        <w:t>Хуурай боомтын тухай Засгийн газар хоорондын хэлэлцээрт тусгагдсан байршлуудад нөхцөл байдлын үнэлгээ хийх ажлын даалгаврыг боловсруулж, 2024 оны 04 дүгээр сарын 26-ны өдөр баталсан. Тендерийн урилгыг 2024 оны 05 дугаар сарын 01-ний өдөр цахим системд нийтэлж, 05 дугаар сарын 09-ний өдөр нээлтийн үйл ажиллагааг зохион байгуулж, ирүүлсэн оролцогчдын материалыг хянан үзэж шалгарсан оролцогч</w:t>
      </w:r>
      <w:r w:rsidR="003413D8">
        <w:rPr>
          <w:rFonts w:ascii="Arial" w:hAnsi="Arial" w:cs="Arial"/>
          <w:lang w:val="mn-MN"/>
        </w:rPr>
        <w:t>ид</w:t>
      </w:r>
      <w:r>
        <w:rPr>
          <w:rFonts w:ascii="Arial" w:hAnsi="Arial" w:cs="Arial"/>
          <w:lang w:val="mn-MN"/>
        </w:rPr>
        <w:t xml:space="preserve"> Багц-1 Төвийн коридор </w:t>
      </w:r>
      <w:r w:rsidRPr="005D7F7C">
        <w:rPr>
          <w:rFonts w:ascii="Arial" w:hAnsi="Arial" w:cs="Arial"/>
          <w:lang w:val="mn-MN"/>
        </w:rPr>
        <w:t>“Хасугүнж” ХХК</w:t>
      </w:r>
      <w:r w:rsidR="003413D8">
        <w:rPr>
          <w:rFonts w:ascii="Arial" w:hAnsi="Arial" w:cs="Arial"/>
          <w:lang w:val="mn-MN"/>
        </w:rPr>
        <w:t>,</w:t>
      </w:r>
      <w:r>
        <w:rPr>
          <w:rFonts w:ascii="Arial" w:hAnsi="Arial" w:cs="Arial"/>
          <w:lang w:val="mn-MN"/>
        </w:rPr>
        <w:t xml:space="preserve"> Багц-2 </w:t>
      </w:r>
      <w:r w:rsidRPr="005D7F7C">
        <w:rPr>
          <w:rFonts w:ascii="Arial" w:hAnsi="Arial" w:cs="Arial"/>
          <w:lang w:val="mn-MN"/>
        </w:rPr>
        <w:t>“Эм Эм Си Жи” ХХК</w:t>
      </w:r>
      <w:r>
        <w:rPr>
          <w:rFonts w:ascii="Arial" w:hAnsi="Arial" w:cs="Arial"/>
          <w:lang w:val="mn-MN"/>
        </w:rPr>
        <w:t xml:space="preserve"> -тай </w:t>
      </w:r>
      <w:r w:rsidRPr="005D7F7C">
        <w:rPr>
          <w:rFonts w:ascii="Arial" w:hAnsi="Arial" w:cs="Arial"/>
          <w:lang w:val="mn-MN"/>
        </w:rPr>
        <w:t>гэрээ байгуулан хамтарч ажилласан.</w:t>
      </w:r>
      <w:r w:rsidR="00E87A0B">
        <w:rPr>
          <w:rFonts w:ascii="Arial" w:hAnsi="Arial" w:cs="Arial"/>
          <w:lang w:val="mn-MN"/>
        </w:rPr>
        <w:t xml:space="preserve"> </w:t>
      </w:r>
      <w:r>
        <w:rPr>
          <w:rFonts w:ascii="Arial" w:hAnsi="Arial" w:cs="Arial"/>
          <w:lang w:val="mn-MN"/>
        </w:rPr>
        <w:t xml:space="preserve">Судалгааны ажлын тайланг 2024 оны 07 дугаар сарын </w:t>
      </w:r>
      <w:r w:rsidR="00E87A0B">
        <w:rPr>
          <w:rFonts w:ascii="Arial" w:hAnsi="Arial" w:cs="Arial"/>
          <w:lang w:val="mn-MN"/>
        </w:rPr>
        <w:t>31</w:t>
      </w:r>
      <w:r>
        <w:rPr>
          <w:rFonts w:ascii="Arial" w:hAnsi="Arial" w:cs="Arial"/>
          <w:lang w:val="mn-MN"/>
        </w:rPr>
        <w:t xml:space="preserve">-ний өдөр хүлээн авсан. </w:t>
      </w:r>
    </w:p>
    <w:p w14:paraId="2E1B1733" w14:textId="31596739" w:rsidR="005D7F7C" w:rsidRPr="00AD6733" w:rsidRDefault="00E87A0B" w:rsidP="00AD6733">
      <w:pPr>
        <w:spacing w:after="0"/>
        <w:ind w:firstLine="720"/>
        <w:jc w:val="both"/>
        <w:rPr>
          <w:rFonts w:ascii="Arial" w:hAnsi="Arial" w:cs="Arial"/>
          <w:lang w:val="mn-MN"/>
        </w:rPr>
      </w:pPr>
      <w:r>
        <w:rPr>
          <w:rFonts w:ascii="Arial" w:hAnsi="Arial" w:cs="Arial"/>
          <w:lang w:val="mn-MN"/>
        </w:rPr>
        <w:lastRenderedPageBreak/>
        <w:t>С</w:t>
      </w:r>
      <w:r w:rsidR="005D7F7C" w:rsidRPr="005D7F7C">
        <w:rPr>
          <w:rFonts w:ascii="Arial" w:hAnsi="Arial" w:cs="Arial"/>
          <w:lang w:val="mn-MN"/>
        </w:rPr>
        <w:t xml:space="preserve">удалгааны танилцуулга, </w:t>
      </w:r>
      <w:r>
        <w:rPr>
          <w:rFonts w:ascii="Arial" w:hAnsi="Arial" w:cs="Arial"/>
          <w:lang w:val="mn-MN"/>
        </w:rPr>
        <w:t>тайланг</w:t>
      </w:r>
      <w:r w:rsidR="005D7F7C" w:rsidRPr="005D7F7C">
        <w:rPr>
          <w:rFonts w:ascii="Arial" w:hAnsi="Arial" w:cs="Arial"/>
          <w:lang w:val="mn-MN"/>
        </w:rPr>
        <w:t xml:space="preserve"> 2024 оны 09 дүгээр сарын 16-ны өдрийн 01/370 тоот албан бичгээр ЗТЯ-ны ТЗДТБЗГ-т хүргүүлсэн. </w:t>
      </w:r>
    </w:p>
    <w:p w14:paraId="4F004996" w14:textId="38EA94CC" w:rsidR="008B05AF" w:rsidRPr="00AD6733" w:rsidRDefault="00957EEF" w:rsidP="00AD6733">
      <w:pPr>
        <w:spacing w:after="0"/>
        <w:ind w:firstLine="720"/>
        <w:jc w:val="both"/>
        <w:rPr>
          <w:rFonts w:ascii="Arial" w:hAnsi="Arial" w:cs="Arial"/>
          <w:b/>
          <w:bCs/>
          <w:lang w:val="mn-MN"/>
        </w:rPr>
      </w:pPr>
      <w:r w:rsidRPr="00AD6733">
        <w:rPr>
          <w:rFonts w:ascii="Arial" w:hAnsi="Arial" w:cs="Arial"/>
          <w:b/>
          <w:bCs/>
          <w:lang w:val="mn-MN"/>
        </w:rPr>
        <w:t>2.“Хуурай боомтын тухай Засгийн газар хоорондын хэлэлцээр”-ийн хавсралтад тусгагдсан байршлуудыг тодорхойлох зах зээлийн судалгаа хий</w:t>
      </w:r>
      <w:r w:rsidR="003855D3" w:rsidRPr="00AD6733">
        <w:rPr>
          <w:rFonts w:ascii="Arial" w:hAnsi="Arial" w:cs="Arial"/>
          <w:b/>
          <w:bCs/>
          <w:lang w:val="mn-MN"/>
        </w:rPr>
        <w:t xml:space="preserve">сэн. </w:t>
      </w:r>
    </w:p>
    <w:p w14:paraId="1796D34A" w14:textId="77777777" w:rsidR="00E87A0B" w:rsidRPr="00E87A0B" w:rsidRDefault="00E87A0B" w:rsidP="00E87A0B">
      <w:pPr>
        <w:spacing w:after="0"/>
        <w:ind w:firstLine="720"/>
        <w:jc w:val="both"/>
        <w:rPr>
          <w:rFonts w:ascii="Arial" w:hAnsi="Arial" w:cs="Arial"/>
          <w:lang w:val="mn-MN"/>
        </w:rPr>
      </w:pPr>
      <w:r w:rsidRPr="00E87A0B">
        <w:rPr>
          <w:rFonts w:ascii="Arial" w:hAnsi="Arial" w:cs="Arial"/>
          <w:lang w:val="mn-MN"/>
        </w:rPr>
        <w:t xml:space="preserve">“Хуурай боомтын тухай Засгийн газар хоорондын хэлэлцээр”-ийн хавсралтад тусгагдсан байршлуудыг тодорхойлох болон зах зээлийн судалгаа хийх ажлын төлөвлөгөөг боловсруулан 2024 оны 01 дүгээр сарын 17-ны өдрийн 01/16 тоот албан бичгээр ЗТХЯ-нд хүргүүлсэн. </w:t>
      </w:r>
    </w:p>
    <w:p w14:paraId="5AA340A3" w14:textId="5933537B" w:rsidR="00E87A0B" w:rsidRPr="00AD6733" w:rsidRDefault="00E87A0B" w:rsidP="00AD6733">
      <w:pPr>
        <w:ind w:firstLine="720"/>
        <w:jc w:val="both"/>
        <w:rPr>
          <w:rFonts w:ascii="Arial" w:hAnsi="Arial" w:cs="Arial"/>
          <w:b/>
          <w:bCs/>
          <w:lang w:val="mn-MN"/>
        </w:rPr>
      </w:pPr>
      <w:r w:rsidRPr="00E87A0B">
        <w:rPr>
          <w:rFonts w:ascii="Arial" w:hAnsi="Arial" w:cs="Arial"/>
          <w:lang w:val="mn-MN"/>
        </w:rPr>
        <w:t xml:space="preserve">ӨМӨЗО-ны Нийгмийн шинжлэх ухааны академийн "Бүс ба Зам" судалгааны </w:t>
      </w:r>
      <w:r>
        <w:rPr>
          <w:rFonts w:ascii="Arial" w:hAnsi="Arial" w:cs="Arial"/>
          <w:lang w:val="mn-MN"/>
        </w:rPr>
        <w:t xml:space="preserve">хүрээлэн, </w:t>
      </w:r>
      <w:r w:rsidRPr="00E87A0B">
        <w:rPr>
          <w:rFonts w:ascii="Arial" w:hAnsi="Arial" w:cs="Arial"/>
          <w:lang w:val="mn-MN"/>
        </w:rPr>
        <w:t>ӨМӨЗО-ны Санхүү, эдийн засгийн их сургуультай</w:t>
      </w:r>
      <w:r>
        <w:rPr>
          <w:rFonts w:ascii="Arial" w:hAnsi="Arial" w:cs="Arial"/>
          <w:lang w:val="mn-MN"/>
        </w:rPr>
        <w:t xml:space="preserve"> байгуулсан санамж бичгийн хүрээнд тус байгууллагуудтай хамтран </w:t>
      </w:r>
      <w:r w:rsidRPr="00E87A0B">
        <w:rPr>
          <w:rFonts w:ascii="Arial" w:hAnsi="Arial" w:cs="Arial"/>
          <w:lang w:val="mn-MN"/>
        </w:rPr>
        <w:t>Баруун бүсийн Ховд, Зүүн бүсийн Бичигт байршлуудад судалгаа хий</w:t>
      </w:r>
      <w:r>
        <w:rPr>
          <w:rFonts w:ascii="Arial" w:hAnsi="Arial" w:cs="Arial"/>
          <w:lang w:val="mn-MN"/>
        </w:rPr>
        <w:t>сэн. С</w:t>
      </w:r>
      <w:r w:rsidRPr="00E87A0B">
        <w:rPr>
          <w:rFonts w:ascii="Arial" w:hAnsi="Arial" w:cs="Arial"/>
          <w:lang w:val="mn-MN"/>
        </w:rPr>
        <w:t>удалгааны</w:t>
      </w:r>
      <w:r>
        <w:rPr>
          <w:rFonts w:ascii="Arial" w:hAnsi="Arial" w:cs="Arial"/>
          <w:lang w:val="mn-MN"/>
        </w:rPr>
        <w:t xml:space="preserve"> тайланг нэгтгэн боловсруулж </w:t>
      </w:r>
      <w:r w:rsidRPr="00E87A0B">
        <w:rPr>
          <w:rFonts w:ascii="Arial" w:hAnsi="Arial" w:cs="Arial"/>
          <w:lang w:val="mn-MN"/>
        </w:rPr>
        <w:t>2024 оны 09 дүгээр сарын 16-ны өдрийн 01/369 тоот албан бичгээр</w:t>
      </w:r>
      <w:r>
        <w:rPr>
          <w:rFonts w:ascii="Arial" w:hAnsi="Arial" w:cs="Arial"/>
          <w:lang w:val="mn-MN"/>
        </w:rPr>
        <w:t xml:space="preserve"> </w:t>
      </w:r>
      <w:r w:rsidRPr="00E87A0B">
        <w:rPr>
          <w:rFonts w:ascii="Arial" w:hAnsi="Arial" w:cs="Arial"/>
          <w:lang w:val="mn-MN"/>
        </w:rPr>
        <w:t>ЗТЯ-ны ТЗДТБЗГ-т хүргүүлсэн.</w:t>
      </w:r>
      <w:r w:rsidR="00FF2D03">
        <w:rPr>
          <w:rFonts w:ascii="Arial" w:hAnsi="Arial" w:cs="Arial"/>
          <w:lang w:val="mn-MN"/>
        </w:rPr>
        <w:tab/>
      </w:r>
    </w:p>
    <w:p w14:paraId="50965280" w14:textId="211687CD" w:rsidR="00957EEF" w:rsidRPr="00AD6733" w:rsidRDefault="00957EEF" w:rsidP="00AD6733">
      <w:pPr>
        <w:ind w:firstLine="720"/>
        <w:jc w:val="both"/>
        <w:rPr>
          <w:rFonts w:ascii="Arial" w:hAnsi="Arial" w:cs="Arial"/>
          <w:b/>
          <w:bCs/>
          <w:lang w:val="mn-MN"/>
        </w:rPr>
      </w:pPr>
      <w:r w:rsidRPr="00AD6733">
        <w:rPr>
          <w:rFonts w:ascii="Arial" w:hAnsi="Arial" w:cs="Arial"/>
          <w:b/>
          <w:bCs/>
          <w:lang w:val="mn-MN"/>
        </w:rPr>
        <w:t>3.“Хуурай боомтын тухай Засгийн газар хоорондын хэлэлцээр”-ийн хүрээнд Дорноговь аймгийн Замын- Үүд суман дахь “Бүс нутгийн логистикийн төв”-ийг түшиглэн олон улсын чанартай хуурай боомт байгуулах бэлтгэл ажлыг ханга</w:t>
      </w:r>
      <w:r w:rsidR="0013773C" w:rsidRPr="00AD6733">
        <w:rPr>
          <w:rFonts w:ascii="Arial" w:hAnsi="Arial" w:cs="Arial"/>
          <w:b/>
          <w:bCs/>
          <w:lang w:val="mn-MN"/>
        </w:rPr>
        <w:t>ж ажилласан</w:t>
      </w:r>
      <w:r w:rsidR="0023155A" w:rsidRPr="00AD6733">
        <w:rPr>
          <w:rFonts w:ascii="Arial" w:hAnsi="Arial" w:cs="Arial"/>
          <w:b/>
          <w:bCs/>
          <w:lang w:val="mn-MN"/>
        </w:rPr>
        <w:t>.</w:t>
      </w:r>
    </w:p>
    <w:p w14:paraId="24831088" w14:textId="4A84DD09" w:rsidR="00957EEF" w:rsidRPr="00AD6733" w:rsidRDefault="00A26638" w:rsidP="00AD6733">
      <w:pPr>
        <w:spacing w:after="0" w:line="259" w:lineRule="auto"/>
        <w:ind w:firstLine="720"/>
        <w:jc w:val="both"/>
        <w:rPr>
          <w:rFonts w:ascii="Arial" w:hAnsi="Arial" w:cs="Arial"/>
          <w:lang w:val="mn-MN"/>
        </w:rPr>
      </w:pPr>
      <w:r>
        <w:rPr>
          <w:rFonts w:ascii="Arial" w:hAnsi="Arial" w:cs="Arial"/>
          <w:lang w:val="mn-MN"/>
        </w:rPr>
        <w:t xml:space="preserve">Монгол Улсын </w:t>
      </w:r>
      <w:r w:rsidR="00957EEF" w:rsidRPr="00AD6733">
        <w:rPr>
          <w:rFonts w:ascii="Arial" w:hAnsi="Arial" w:cs="Arial"/>
          <w:lang w:val="mn-MN"/>
        </w:rPr>
        <w:t>Засгийн газрын 2024 оны 01 дүгээр сарын 10-ны өдрийн 11 дүгээр тогтоолоор Дорноговь аймгийн Замын-Үүд сум дахь “Бүс нутгийн логистикийн төв”-ийг түшиглэн олон улсын чанартай хуурай боомт байгуулах шийдвэр гаргасан</w:t>
      </w:r>
      <w:r w:rsidR="0023155A" w:rsidRPr="00AD6733">
        <w:rPr>
          <w:rFonts w:ascii="Arial" w:hAnsi="Arial" w:cs="Arial"/>
          <w:lang w:val="mn-MN"/>
        </w:rPr>
        <w:t>.</w:t>
      </w:r>
    </w:p>
    <w:p w14:paraId="693C35AD" w14:textId="304B1687" w:rsidR="00095721" w:rsidRPr="00AD6733" w:rsidRDefault="00957EEF" w:rsidP="00AD6733">
      <w:pPr>
        <w:spacing w:after="0" w:line="259" w:lineRule="auto"/>
        <w:ind w:firstLine="720"/>
        <w:jc w:val="both"/>
        <w:rPr>
          <w:rFonts w:ascii="Arial" w:hAnsi="Arial" w:cs="Arial"/>
          <w:lang w:val="mn-MN"/>
        </w:rPr>
      </w:pPr>
      <w:r w:rsidRPr="00AD6733">
        <w:rPr>
          <w:rFonts w:ascii="Arial" w:hAnsi="Arial" w:cs="Arial"/>
          <w:lang w:val="mn-MN"/>
        </w:rPr>
        <w:t>Хуурай боомт байгуулах ажлын төлөвлөгөөний төсөл болон холбогдох чиглэлүүдийн хүрээнд ажлын хэсгүүд байгуулах удирдамжийн төслийг боловсруулж, 2024 оны 02 дугаар сарын 22-ны өдөр ЗТХЯ-ны ТЗДТБЗГ-ын ДАУЗТХ-т цахимаар хүргүүлсэн.</w:t>
      </w:r>
    </w:p>
    <w:p w14:paraId="0E91DCF9" w14:textId="4A8E6663" w:rsidR="00A26638" w:rsidRDefault="00957EEF" w:rsidP="00A26638">
      <w:pPr>
        <w:ind w:firstLine="720"/>
        <w:jc w:val="both"/>
        <w:rPr>
          <w:rFonts w:ascii="Arial" w:hAnsi="Arial" w:cs="Arial"/>
          <w:b/>
          <w:bCs/>
          <w:lang w:val="mn-MN"/>
        </w:rPr>
      </w:pPr>
      <w:r w:rsidRPr="00AD6733">
        <w:rPr>
          <w:rFonts w:ascii="Arial" w:hAnsi="Arial" w:cs="Arial"/>
          <w:lang w:val="mn-MN"/>
        </w:rPr>
        <w:t>ЗТХ-ийн дэд сайдын өгсөн чиглэлийн дагуу "Замын-Үүд хуурай боомт" байгуулах ТЭЗҮ боловсруулах ажлын суурь судалгааны гүйцэтгэгчийг сонгон шалгаруул</w:t>
      </w:r>
      <w:r w:rsidR="00F7737D">
        <w:rPr>
          <w:rFonts w:ascii="Arial" w:hAnsi="Arial" w:cs="Arial"/>
          <w:lang w:val="mn-MN"/>
        </w:rPr>
        <w:t>ах</w:t>
      </w:r>
      <w:r w:rsidR="00EF15C4">
        <w:rPr>
          <w:rFonts w:ascii="Arial" w:hAnsi="Arial" w:cs="Arial"/>
          <w:lang w:val="mn-MN"/>
        </w:rPr>
        <w:t xml:space="preserve"> </w:t>
      </w:r>
      <w:r w:rsidR="00095721">
        <w:rPr>
          <w:rFonts w:ascii="Arial" w:hAnsi="Arial" w:cs="Arial"/>
          <w:lang w:val="mn-MN"/>
        </w:rPr>
        <w:t>х</w:t>
      </w:r>
      <w:r w:rsidR="00095721" w:rsidRPr="000C1A09">
        <w:rPr>
          <w:rFonts w:ascii="Arial" w:hAnsi="Arial" w:cs="Arial"/>
          <w:lang w:val="mn-MN"/>
        </w:rPr>
        <w:t>удалдан авах ажиллагааг зохих журмын дагуу зохион байгуулж</w:t>
      </w:r>
      <w:r w:rsidR="00F7737D">
        <w:rPr>
          <w:rFonts w:ascii="Arial" w:hAnsi="Arial" w:cs="Arial"/>
          <w:lang w:val="mn-MN"/>
        </w:rPr>
        <w:t xml:space="preserve">, </w:t>
      </w:r>
      <w:r w:rsidR="00F7737D" w:rsidRPr="00F7737D">
        <w:rPr>
          <w:rFonts w:ascii="Arial" w:hAnsi="Arial" w:cs="Arial"/>
          <w:lang w:val="mn-MN"/>
        </w:rPr>
        <w:t>“Грессент” ХХК</w:t>
      </w:r>
      <w:r w:rsidR="00F7737D">
        <w:rPr>
          <w:rFonts w:ascii="Arial" w:hAnsi="Arial" w:cs="Arial"/>
          <w:lang w:val="mn-MN"/>
        </w:rPr>
        <w:t xml:space="preserve"> шалгарсан.</w:t>
      </w:r>
      <w:r w:rsidR="00095721">
        <w:rPr>
          <w:rFonts w:ascii="Arial" w:hAnsi="Arial" w:cs="Arial"/>
          <w:lang w:val="mn-MN"/>
        </w:rPr>
        <w:t xml:space="preserve"> </w:t>
      </w:r>
      <w:r w:rsidR="00F7737D">
        <w:rPr>
          <w:rFonts w:ascii="Arial" w:hAnsi="Arial" w:cs="Arial"/>
          <w:lang w:val="mn-MN"/>
        </w:rPr>
        <w:t>Тус оролцо</w:t>
      </w:r>
      <w:r w:rsidR="00275B1C">
        <w:rPr>
          <w:rFonts w:ascii="Arial" w:hAnsi="Arial" w:cs="Arial"/>
          <w:lang w:val="mn-MN"/>
        </w:rPr>
        <w:t>гч</w:t>
      </w:r>
      <w:r w:rsidR="00F7737D">
        <w:rPr>
          <w:rFonts w:ascii="Arial" w:hAnsi="Arial" w:cs="Arial"/>
          <w:lang w:val="mn-MN"/>
        </w:rPr>
        <w:t>той гэрээ байгуулан,</w:t>
      </w:r>
      <w:r w:rsidR="003413D8">
        <w:rPr>
          <w:rFonts w:ascii="Arial" w:hAnsi="Arial" w:cs="Arial"/>
          <w:lang w:val="mn-MN"/>
        </w:rPr>
        <w:t xml:space="preserve"> ажлыг гүйцэтгүүлэв.</w:t>
      </w:r>
      <w:r w:rsidR="00F7737D">
        <w:rPr>
          <w:rFonts w:ascii="Arial" w:hAnsi="Arial" w:cs="Arial"/>
          <w:lang w:val="mn-MN"/>
        </w:rPr>
        <w:t xml:space="preserve"> </w:t>
      </w:r>
      <w:r w:rsidR="00275B1C">
        <w:rPr>
          <w:rFonts w:ascii="Arial" w:hAnsi="Arial" w:cs="Arial"/>
          <w:lang w:val="mn-MN"/>
        </w:rPr>
        <w:t>Ажил хүлээн авах комисс</w:t>
      </w:r>
      <w:r w:rsidRPr="00FF2D03">
        <w:rPr>
          <w:rFonts w:ascii="Arial" w:hAnsi="Arial" w:cs="Arial"/>
          <w:lang w:val="mn-MN"/>
        </w:rPr>
        <w:t xml:space="preserve"> 2024 оны </w:t>
      </w:r>
      <w:r w:rsidR="00F7737D">
        <w:rPr>
          <w:rFonts w:ascii="Arial" w:hAnsi="Arial" w:cs="Arial"/>
          <w:lang w:val="mn-MN"/>
        </w:rPr>
        <w:t>08</w:t>
      </w:r>
      <w:r w:rsidRPr="00FF2D03">
        <w:rPr>
          <w:rFonts w:ascii="Arial" w:hAnsi="Arial" w:cs="Arial"/>
          <w:lang w:val="mn-MN"/>
        </w:rPr>
        <w:t xml:space="preserve"> д</w:t>
      </w:r>
      <w:r w:rsidR="00F7737D">
        <w:rPr>
          <w:rFonts w:ascii="Arial" w:hAnsi="Arial" w:cs="Arial"/>
          <w:lang w:val="mn-MN"/>
        </w:rPr>
        <w:t>угаар</w:t>
      </w:r>
      <w:r w:rsidRPr="00FF2D03">
        <w:rPr>
          <w:rFonts w:ascii="Arial" w:hAnsi="Arial" w:cs="Arial"/>
          <w:lang w:val="mn-MN"/>
        </w:rPr>
        <w:t xml:space="preserve"> сарын </w:t>
      </w:r>
      <w:r w:rsidR="00F7737D">
        <w:rPr>
          <w:rFonts w:ascii="Arial" w:hAnsi="Arial" w:cs="Arial"/>
          <w:lang w:val="mn-MN"/>
        </w:rPr>
        <w:t>26</w:t>
      </w:r>
      <w:r w:rsidRPr="00FF2D03">
        <w:rPr>
          <w:rFonts w:ascii="Arial" w:hAnsi="Arial" w:cs="Arial"/>
          <w:lang w:val="mn-MN"/>
        </w:rPr>
        <w:t>-ны өд</w:t>
      </w:r>
      <w:r w:rsidR="00F7737D">
        <w:rPr>
          <w:rFonts w:ascii="Arial" w:hAnsi="Arial" w:cs="Arial"/>
          <w:lang w:val="mn-MN"/>
        </w:rPr>
        <w:t>өр</w:t>
      </w:r>
      <w:r w:rsidR="00275B1C">
        <w:rPr>
          <w:rFonts w:ascii="Arial" w:hAnsi="Arial" w:cs="Arial"/>
          <w:lang w:val="mn-MN"/>
        </w:rPr>
        <w:t xml:space="preserve"> </w:t>
      </w:r>
      <w:r w:rsidR="00EF15C4">
        <w:rPr>
          <w:rFonts w:ascii="Arial" w:hAnsi="Arial" w:cs="Arial"/>
          <w:lang w:val="mn-MN"/>
        </w:rPr>
        <w:t>у</w:t>
      </w:r>
      <w:r w:rsidR="00095721">
        <w:rPr>
          <w:rFonts w:ascii="Arial" w:hAnsi="Arial" w:cs="Arial"/>
          <w:lang w:val="mn-MN"/>
        </w:rPr>
        <w:t>г</w:t>
      </w:r>
      <w:r w:rsidR="00275B1C">
        <w:rPr>
          <w:rFonts w:ascii="Arial" w:hAnsi="Arial" w:cs="Arial"/>
          <w:lang w:val="mn-MN"/>
        </w:rPr>
        <w:t xml:space="preserve"> ажлыг</w:t>
      </w:r>
      <w:r w:rsidR="00F7737D">
        <w:rPr>
          <w:rFonts w:ascii="Arial" w:hAnsi="Arial" w:cs="Arial"/>
          <w:lang w:val="mn-MN"/>
        </w:rPr>
        <w:t xml:space="preserve"> хүлээн авсан. </w:t>
      </w:r>
      <w:r w:rsidRPr="00FF2D03">
        <w:rPr>
          <w:rFonts w:ascii="Arial" w:hAnsi="Arial" w:cs="Arial"/>
          <w:lang w:val="mn-MN"/>
        </w:rPr>
        <w:t xml:space="preserve"> </w:t>
      </w:r>
    </w:p>
    <w:p w14:paraId="53634492" w14:textId="53FABA95" w:rsidR="008B05AF" w:rsidRPr="00AD6733" w:rsidRDefault="00957EEF" w:rsidP="00AD6733">
      <w:pPr>
        <w:ind w:firstLine="720"/>
        <w:jc w:val="both"/>
        <w:rPr>
          <w:rFonts w:ascii="Arial" w:hAnsi="Arial" w:cs="Arial"/>
          <w:b/>
          <w:bCs/>
          <w:lang w:val="mn-MN"/>
        </w:rPr>
      </w:pPr>
      <w:r w:rsidRPr="00AD6733">
        <w:rPr>
          <w:rFonts w:ascii="Arial" w:hAnsi="Arial" w:cs="Arial"/>
          <w:b/>
          <w:bCs/>
          <w:lang w:val="mn-MN"/>
        </w:rPr>
        <w:t>4.Бүс нутгийн тээврийн коридорыг хөгжүүлэх, Замын-Үүд, Бичигт байршлуудад хуурай боомт байгуулахад хөрөнгө оруулалт татах чиглэлээр ажилл</w:t>
      </w:r>
      <w:r w:rsidR="0013773C" w:rsidRPr="00AD6733">
        <w:rPr>
          <w:rFonts w:ascii="Arial" w:hAnsi="Arial" w:cs="Arial"/>
          <w:b/>
          <w:bCs/>
          <w:lang w:val="mn-MN"/>
        </w:rPr>
        <w:t>асан</w:t>
      </w:r>
      <w:r w:rsidRPr="00AD6733">
        <w:rPr>
          <w:rFonts w:ascii="Arial" w:hAnsi="Arial" w:cs="Arial"/>
          <w:b/>
          <w:bCs/>
          <w:lang w:val="mn-MN"/>
        </w:rPr>
        <w:t>.</w:t>
      </w:r>
    </w:p>
    <w:p w14:paraId="14099A3D" w14:textId="54D4BF11" w:rsidR="00957EEF" w:rsidRPr="00AD6733" w:rsidRDefault="00957EEF" w:rsidP="00AD6733">
      <w:pPr>
        <w:spacing w:after="0"/>
        <w:ind w:firstLine="720"/>
        <w:jc w:val="both"/>
        <w:rPr>
          <w:rFonts w:ascii="Arial" w:hAnsi="Arial" w:cs="Arial"/>
          <w:b/>
          <w:bCs/>
          <w:lang w:val="mn-MN"/>
        </w:rPr>
      </w:pPr>
      <w:r w:rsidRPr="00AD6733">
        <w:rPr>
          <w:rFonts w:ascii="Arial" w:hAnsi="Arial" w:cs="Arial"/>
          <w:lang w:val="mn-MN"/>
        </w:rPr>
        <w:t>“БНХАУ-ын Ляонин мужийн олон улсын 5 дахь удаагийн хөрөнгө оруулалт, худалдааны форум” арга хэмжээ 2024 оны 09 дүгээр сарын 26-</w:t>
      </w:r>
      <w:r w:rsidR="00A26638">
        <w:rPr>
          <w:rFonts w:ascii="Arial" w:hAnsi="Arial" w:cs="Arial"/>
          <w:lang w:val="mn-MN"/>
        </w:rPr>
        <w:t xml:space="preserve">аас </w:t>
      </w:r>
      <w:r w:rsidRPr="00AD6733">
        <w:rPr>
          <w:rFonts w:ascii="Arial" w:hAnsi="Arial" w:cs="Arial"/>
          <w:lang w:val="mn-MN"/>
        </w:rPr>
        <w:t>29-ний өдрүүдэд Шэньян хотын шинэ дэлхий экспо төвд зохион байгуулагдсан. Арга хэмжээ</w:t>
      </w:r>
      <w:r w:rsidR="005A6B33">
        <w:rPr>
          <w:rFonts w:ascii="Arial" w:hAnsi="Arial" w:cs="Arial"/>
          <w:lang w:val="mn-MN"/>
        </w:rPr>
        <w:t>нд</w:t>
      </w:r>
      <w:r w:rsidRPr="00AD6733">
        <w:rPr>
          <w:rFonts w:ascii="Arial" w:hAnsi="Arial" w:cs="Arial"/>
          <w:lang w:val="mn-MN"/>
        </w:rPr>
        <w:t xml:space="preserve"> эдийн засаг, худалдаа, хамтын ажиллагаа, хөрөнгө оруулалтын чиглэлээр зохион байгуулагдах бөгөөд олон улсын байгууллага, хөрөнгө оруулагчид оролцсон. Ляонин мужийн ардын засгийн газрын худалдааны газрын урилгаар Далайн захиргааны төлөөлөл оролцож хамтран ажилласан. </w:t>
      </w:r>
    </w:p>
    <w:p w14:paraId="5E6F81A3" w14:textId="77777777" w:rsidR="00A26638" w:rsidRDefault="00A26638" w:rsidP="00FF2D03">
      <w:pPr>
        <w:spacing w:after="0"/>
        <w:ind w:firstLine="360"/>
        <w:jc w:val="both"/>
        <w:rPr>
          <w:rFonts w:ascii="Arial" w:hAnsi="Arial" w:cs="Arial"/>
          <w:b/>
          <w:bCs/>
          <w:lang w:val="mn-MN"/>
        </w:rPr>
      </w:pPr>
    </w:p>
    <w:p w14:paraId="4F6ED506" w14:textId="00B2E052" w:rsidR="00957EEF" w:rsidRPr="00AD6733" w:rsidRDefault="0023155A" w:rsidP="00AD6733">
      <w:pPr>
        <w:spacing w:after="0"/>
        <w:ind w:firstLine="720"/>
        <w:jc w:val="both"/>
        <w:rPr>
          <w:rFonts w:ascii="Arial" w:hAnsi="Arial" w:cs="Arial"/>
          <w:b/>
          <w:bCs/>
          <w:lang w:val="mn-MN"/>
        </w:rPr>
      </w:pPr>
      <w:r w:rsidRPr="00AD6733">
        <w:rPr>
          <w:rFonts w:ascii="Arial" w:hAnsi="Arial" w:cs="Arial"/>
          <w:b/>
          <w:bCs/>
          <w:lang w:val="mn-MN"/>
        </w:rPr>
        <w:lastRenderedPageBreak/>
        <w:t>5.</w:t>
      </w:r>
      <w:r w:rsidR="00957EEF" w:rsidRPr="00AD6733">
        <w:rPr>
          <w:rFonts w:ascii="Arial" w:hAnsi="Arial" w:cs="Arial"/>
          <w:b/>
          <w:bCs/>
          <w:lang w:val="mn-MN"/>
        </w:rPr>
        <w:t>Буйр нуурт усан замын боомт байгуулах хөгжлийн концепц боловсруулах</w:t>
      </w:r>
      <w:r w:rsidR="0013773C" w:rsidRPr="00AD6733">
        <w:rPr>
          <w:rFonts w:ascii="Arial" w:hAnsi="Arial" w:cs="Arial"/>
          <w:b/>
          <w:bCs/>
          <w:lang w:val="mn-MN"/>
        </w:rPr>
        <w:t xml:space="preserve"> судалгааг боловсруулсан.</w:t>
      </w:r>
    </w:p>
    <w:p w14:paraId="181A143D" w14:textId="6622F903" w:rsidR="00957EEF" w:rsidRPr="00AD6733" w:rsidRDefault="005A6B33" w:rsidP="00A70044">
      <w:pPr>
        <w:spacing w:after="0" w:line="259" w:lineRule="auto"/>
        <w:jc w:val="both"/>
        <w:rPr>
          <w:rFonts w:ascii="Arial" w:hAnsi="Arial" w:cs="Arial"/>
          <w:lang w:val="mn-MN"/>
        </w:rPr>
      </w:pPr>
      <w:r>
        <w:rPr>
          <w:rFonts w:ascii="Arial" w:hAnsi="Arial" w:cs="Arial"/>
          <w:lang w:val="mn-MN"/>
        </w:rPr>
        <w:tab/>
      </w:r>
      <w:r w:rsidR="00957EEF" w:rsidRPr="00AD6733">
        <w:rPr>
          <w:rFonts w:ascii="Arial" w:hAnsi="Arial" w:cs="Arial"/>
          <w:lang w:val="mn-MN"/>
        </w:rPr>
        <w:t>“Буйр нуурт усан замын боомт байгуулах нөхцөл байдлын судалгаа” боловсруулах ажлын даалгаврыг 2024 оны 04 дүгээр сарын 25-ны өдөр баталсан.</w:t>
      </w:r>
    </w:p>
    <w:p w14:paraId="31BA2907" w14:textId="32C876EF" w:rsidR="0013773C" w:rsidRPr="00AD6733" w:rsidRDefault="00957EEF" w:rsidP="00AD6733">
      <w:pPr>
        <w:spacing w:line="259" w:lineRule="auto"/>
        <w:ind w:firstLine="720"/>
        <w:jc w:val="both"/>
        <w:rPr>
          <w:rFonts w:ascii="Arial" w:hAnsi="Arial" w:cs="Arial"/>
          <w:lang w:val="mn-MN"/>
        </w:rPr>
      </w:pPr>
      <w:r w:rsidRPr="00AD6733">
        <w:rPr>
          <w:rFonts w:ascii="Arial" w:hAnsi="Arial" w:cs="Arial"/>
          <w:lang w:val="mn-MN"/>
        </w:rPr>
        <w:t>Худалдан авах ажиллагааг зохих журмын дагуу зохион байгуулж, холбогдох аж ахуйн нэгжтэй</w:t>
      </w:r>
      <w:r w:rsidR="00095721">
        <w:rPr>
          <w:rFonts w:ascii="Arial" w:hAnsi="Arial" w:cs="Arial"/>
          <w:lang w:val="mn-MN"/>
        </w:rPr>
        <w:t xml:space="preserve"> </w:t>
      </w:r>
      <w:r w:rsidR="00095721" w:rsidRPr="00AD6733">
        <w:rPr>
          <w:rFonts w:ascii="Arial" w:hAnsi="Arial" w:cs="Arial"/>
          <w:lang w:val="mn-MN" w:eastAsia="zh-CN"/>
        </w:rPr>
        <w:t>(</w:t>
      </w:r>
      <w:r w:rsidR="00095721" w:rsidRPr="00095721">
        <w:rPr>
          <w:rFonts w:ascii="Arial" w:hAnsi="Arial" w:cs="Arial"/>
          <w:lang w:val="mn-MN" w:eastAsia="zh-CN"/>
        </w:rPr>
        <w:t>Бодлогын шийдэл ХХК</w:t>
      </w:r>
      <w:r w:rsidR="00095721" w:rsidRPr="00AD6733">
        <w:rPr>
          <w:rFonts w:ascii="Arial" w:hAnsi="Arial" w:cs="Arial"/>
          <w:lang w:val="mn-MN" w:eastAsia="zh-CN"/>
        </w:rPr>
        <w:t>)</w:t>
      </w:r>
      <w:r w:rsidRPr="00AD6733">
        <w:rPr>
          <w:rFonts w:ascii="Arial" w:hAnsi="Arial" w:cs="Arial"/>
          <w:lang w:val="mn-MN"/>
        </w:rPr>
        <w:t xml:space="preserve"> гэрээ байгуулан гүйцэтг</w:t>
      </w:r>
      <w:r w:rsidR="0013773C" w:rsidRPr="00AD6733">
        <w:rPr>
          <w:rFonts w:ascii="Arial" w:hAnsi="Arial" w:cs="Arial"/>
          <w:lang w:val="mn-MN"/>
        </w:rPr>
        <w:t>үүлэв</w:t>
      </w:r>
      <w:r w:rsidRPr="00AD6733">
        <w:rPr>
          <w:rFonts w:ascii="Arial" w:hAnsi="Arial" w:cs="Arial"/>
          <w:lang w:val="mn-MN"/>
        </w:rPr>
        <w:t>.</w:t>
      </w:r>
      <w:r w:rsidR="003413D8">
        <w:rPr>
          <w:rFonts w:ascii="Arial" w:hAnsi="Arial" w:cs="Arial"/>
          <w:lang w:val="mn-MN"/>
        </w:rPr>
        <w:t xml:space="preserve"> </w:t>
      </w:r>
      <w:r w:rsidR="0013773C" w:rsidRPr="00AD6733">
        <w:rPr>
          <w:rFonts w:ascii="Arial" w:hAnsi="Arial" w:cs="Arial"/>
          <w:lang w:val="mn-MN"/>
        </w:rPr>
        <w:t>“Буйр нуурт усан замын боомт байгуулах хөгжлийн концепц боловсруулах” судалгааны тайланг 2024 оны 07 дугаар сарын 16-ны өдрийн 01/276 тоот албан бичгээр ЗТЯ-ны ТЗДТБЗГ-т хүргүүлсэн.</w:t>
      </w:r>
    </w:p>
    <w:p w14:paraId="2B7A40A5" w14:textId="0CE603C6" w:rsidR="00957EEF" w:rsidRPr="00AD6733" w:rsidRDefault="00FF2D03" w:rsidP="00AD6733">
      <w:pPr>
        <w:spacing w:after="0"/>
        <w:jc w:val="both"/>
        <w:rPr>
          <w:rFonts w:ascii="Arial" w:hAnsi="Arial" w:cs="Arial"/>
          <w:b/>
          <w:bCs/>
          <w:lang w:val="mn-MN"/>
        </w:rPr>
      </w:pPr>
      <w:r>
        <w:rPr>
          <w:rFonts w:ascii="Arial" w:hAnsi="Arial" w:cs="Arial"/>
          <w:lang w:val="mn-MN"/>
        </w:rPr>
        <w:tab/>
      </w:r>
      <w:r w:rsidR="00957EEF" w:rsidRPr="00AD6733">
        <w:rPr>
          <w:rFonts w:ascii="Arial" w:hAnsi="Arial" w:cs="Arial"/>
          <w:b/>
          <w:bCs/>
          <w:lang w:val="mn-MN"/>
        </w:rPr>
        <w:t>6.Төв аймгийн Хөшигийн хөндий дэх “Чингис Хаан Олон Улсын нисэх буудал”-ыг түшиглэн олон улсын чанартай хуурай боомт байгуулах олон төрөлт тээврийн холболт, замын хөдөлгөөний эрчимжлийн судалгаа боловсруул</w:t>
      </w:r>
      <w:r w:rsidR="00CD3B5D" w:rsidRPr="00AD6733">
        <w:rPr>
          <w:rFonts w:ascii="Arial" w:hAnsi="Arial" w:cs="Arial"/>
          <w:b/>
          <w:bCs/>
          <w:lang w:val="mn-MN"/>
        </w:rPr>
        <w:t>ав.</w:t>
      </w:r>
    </w:p>
    <w:p w14:paraId="73808DA2" w14:textId="019F61A7" w:rsidR="00CD3B5D" w:rsidRPr="00AD6733" w:rsidRDefault="00CD3B5D" w:rsidP="00AD6733">
      <w:pPr>
        <w:spacing w:after="0"/>
        <w:ind w:firstLine="720"/>
        <w:jc w:val="both"/>
        <w:rPr>
          <w:rFonts w:ascii="Arial" w:eastAsia="Arial" w:hAnsi="Arial" w:cs="Arial"/>
          <w:color w:val="050505"/>
          <w:lang w:val="mn-MN"/>
        </w:rPr>
      </w:pPr>
      <w:r w:rsidRPr="00AD6733">
        <w:rPr>
          <w:rFonts w:ascii="Arial" w:eastAsia="Arial" w:hAnsi="Arial" w:cs="Arial"/>
          <w:color w:val="050505"/>
          <w:lang w:val="mn-MN"/>
        </w:rPr>
        <w:t>Хөшигийн хөндий дэх “Чингис хаан Олон Улсын нисэх буудал”-ыг түшиглэн олон улсын чанартай хуурай боомт байгуулах хэрэгцээ шаардлага болон холбогдох  танилцуулгыг бэлтгэн 2024 оны 09 дүгээр сарын 02-ны өдөр ЗТЯ-ны ДАУЗТХ-т цахим  шуудангаар хүргүүлсэн. Судалгааг нэгтгэн боловсруулж, холбогдох судалгааг 2024 оны 12 дугаар сарын 16-ны өдрийн 01/546 тоот албан бичгээр ЗТЯ-нд хүргүүлсэн.</w:t>
      </w:r>
    </w:p>
    <w:p w14:paraId="38B1F987" w14:textId="5F1DAF64" w:rsidR="00957EEF" w:rsidRPr="00AD6733" w:rsidRDefault="00A70044" w:rsidP="00AD6733">
      <w:pPr>
        <w:spacing w:after="0"/>
        <w:ind w:firstLine="720"/>
        <w:jc w:val="both"/>
        <w:rPr>
          <w:rFonts w:ascii="Arial" w:eastAsia="Arial" w:hAnsi="Arial" w:cs="Arial"/>
          <w:b/>
          <w:bCs/>
          <w:lang w:val="mn-MN"/>
        </w:rPr>
      </w:pPr>
      <w:r w:rsidRPr="00AD6733">
        <w:rPr>
          <w:rFonts w:ascii="Arial" w:eastAsia="Arial" w:hAnsi="Arial" w:cs="Arial"/>
          <w:b/>
          <w:bCs/>
          <w:lang w:val="mn-MN"/>
        </w:rPr>
        <w:t>7.</w:t>
      </w:r>
      <w:r w:rsidR="00957EEF" w:rsidRPr="00AD6733">
        <w:rPr>
          <w:rFonts w:ascii="Arial" w:eastAsia="Arial" w:hAnsi="Arial" w:cs="Arial"/>
          <w:b/>
          <w:bCs/>
          <w:lang w:val="mn-MN"/>
        </w:rPr>
        <w:t>Далайн шинэ боомт ашиглах судалгаа</w:t>
      </w:r>
      <w:r w:rsidR="0072654B">
        <w:rPr>
          <w:rFonts w:ascii="Arial" w:eastAsia="Arial" w:hAnsi="Arial" w:cs="Arial"/>
          <w:b/>
          <w:bCs/>
          <w:lang w:val="mn-MN"/>
        </w:rPr>
        <w:t>г хийж гүйцэтгэсэн</w:t>
      </w:r>
      <w:r w:rsidR="00D579D3" w:rsidRPr="00AD6733">
        <w:rPr>
          <w:rFonts w:ascii="Arial" w:eastAsia="Arial" w:hAnsi="Arial" w:cs="Arial"/>
          <w:b/>
          <w:bCs/>
          <w:lang w:val="mn-MN"/>
        </w:rPr>
        <w:t xml:space="preserve">. </w:t>
      </w:r>
    </w:p>
    <w:p w14:paraId="5EA18107" w14:textId="77777777" w:rsidR="00D579D3" w:rsidRPr="00AD6733" w:rsidRDefault="00D579D3" w:rsidP="00AD6733">
      <w:pPr>
        <w:spacing w:after="0"/>
        <w:ind w:firstLine="720"/>
        <w:jc w:val="both"/>
        <w:rPr>
          <w:rFonts w:ascii="Arial" w:eastAsia="Arial" w:hAnsi="Arial" w:cs="Arial"/>
          <w:lang w:val="mn-MN"/>
        </w:rPr>
      </w:pPr>
      <w:r w:rsidRPr="00AD6733">
        <w:rPr>
          <w:rFonts w:ascii="Arial" w:eastAsia="Arial" w:hAnsi="Arial" w:cs="Arial"/>
          <w:lang w:val="mn-MN"/>
        </w:rPr>
        <w:t>Иран, Пакистаны далайн боомтуудын талаарх мэдээллийг цахим орчинд цуглуулж мэдээллийн сан үүсгэсэн.</w:t>
      </w:r>
    </w:p>
    <w:p w14:paraId="599718F3" w14:textId="430A5F0A" w:rsidR="00D579D3" w:rsidRPr="00AD6733" w:rsidRDefault="00D579D3" w:rsidP="00AD6733">
      <w:pPr>
        <w:spacing w:after="0" w:line="276" w:lineRule="auto"/>
        <w:ind w:firstLine="720"/>
        <w:jc w:val="both"/>
        <w:rPr>
          <w:rFonts w:ascii="Arial" w:eastAsia="Arial" w:hAnsi="Arial" w:cs="Arial"/>
          <w:lang w:val="mn-MN"/>
        </w:rPr>
      </w:pPr>
      <w:r w:rsidRPr="00AD6733">
        <w:rPr>
          <w:rFonts w:ascii="Arial" w:eastAsia="Arial" w:hAnsi="Arial" w:cs="Arial"/>
          <w:lang w:val="mn-MN"/>
        </w:rPr>
        <w:t>Иран, Пакистан улсуудтай холбогдох Хятадын Өрөмч хотын дэд бүтцийн холболт, логистикийн төвийн талаар танилцуулга, мэдээлэл боловсруулсан.</w:t>
      </w:r>
      <w:r w:rsidR="00E24004">
        <w:rPr>
          <w:rFonts w:ascii="Arial" w:eastAsia="Arial" w:hAnsi="Arial" w:cs="Arial"/>
          <w:lang w:val="mn-MN"/>
        </w:rPr>
        <w:t xml:space="preserve"> </w:t>
      </w:r>
      <w:r w:rsidRPr="00AD6733">
        <w:rPr>
          <w:rFonts w:ascii="Arial" w:eastAsia="Arial" w:hAnsi="Arial" w:cs="Arial"/>
          <w:lang w:val="mn-MN"/>
        </w:rPr>
        <w:t>Судалгааны ажлыг нэгтгэн боловсруулж 2024 оны 06 дугаар сарын 20-ны өдрийн  01/238 тоот албан бичгээр ЗТХЯ-ны ТЗДТБЗГ-т хүргүүлсэн.</w:t>
      </w:r>
    </w:p>
    <w:p w14:paraId="258A335E" w14:textId="3B77189C" w:rsidR="00580CF9" w:rsidRDefault="00A26638" w:rsidP="00580CF9">
      <w:pPr>
        <w:spacing w:after="0"/>
        <w:ind w:firstLine="360"/>
        <w:jc w:val="both"/>
        <w:rPr>
          <w:rFonts w:ascii="Arial" w:eastAsia="Arial" w:hAnsi="Arial" w:cs="Arial"/>
          <w:b/>
          <w:bCs/>
          <w:lang w:val="mn-MN"/>
        </w:rPr>
      </w:pPr>
      <w:r>
        <w:rPr>
          <w:rFonts w:ascii="Arial" w:eastAsia="Arial" w:hAnsi="Arial" w:cs="Arial"/>
          <w:lang w:val="mn-MN"/>
        </w:rPr>
        <w:tab/>
      </w:r>
      <w:r w:rsidR="00957EEF" w:rsidRPr="00AD6733">
        <w:rPr>
          <w:rFonts w:ascii="Arial" w:eastAsia="Arial" w:hAnsi="Arial" w:cs="Arial"/>
          <w:b/>
          <w:bCs/>
          <w:lang w:val="mn-MN"/>
        </w:rPr>
        <w:t>8. БНХАУ-ын далайн боомтуудаас ачаа тээвэрлэлтийг эхлүүлэх талаар арга хэмжээ авч ажилла</w:t>
      </w:r>
      <w:r w:rsidR="00D579D3" w:rsidRPr="00AD6733">
        <w:rPr>
          <w:rFonts w:ascii="Arial" w:eastAsia="Arial" w:hAnsi="Arial" w:cs="Arial"/>
          <w:b/>
          <w:bCs/>
          <w:lang w:val="mn-MN"/>
        </w:rPr>
        <w:t xml:space="preserve">сан. </w:t>
      </w:r>
    </w:p>
    <w:p w14:paraId="215425FD" w14:textId="57D71F90" w:rsidR="0072654B" w:rsidRDefault="0072654B" w:rsidP="00580CF9">
      <w:pPr>
        <w:spacing w:after="0"/>
        <w:ind w:firstLine="360"/>
        <w:jc w:val="both"/>
        <w:rPr>
          <w:rFonts w:ascii="Arial" w:eastAsia="Arial" w:hAnsi="Arial" w:cs="Arial"/>
          <w:lang w:val="mn-MN"/>
        </w:rPr>
      </w:pPr>
      <w:r>
        <w:rPr>
          <w:rFonts w:ascii="Arial" w:eastAsia="Arial" w:hAnsi="Arial" w:cs="Arial"/>
          <w:lang w:val="mn-MN"/>
        </w:rPr>
        <w:t>Энэ хүрээнд:</w:t>
      </w:r>
    </w:p>
    <w:p w14:paraId="0E684085" w14:textId="259A08E6" w:rsidR="00580CF9" w:rsidRPr="00AD6733" w:rsidRDefault="00580CF9" w:rsidP="00580CF9">
      <w:pPr>
        <w:spacing w:after="0"/>
        <w:ind w:firstLine="360"/>
        <w:jc w:val="both"/>
        <w:rPr>
          <w:rFonts w:ascii="Arial" w:eastAsia="Arial" w:hAnsi="Arial" w:cs="Arial"/>
          <w:lang w:val="mn-MN"/>
        </w:rPr>
      </w:pPr>
      <w:r w:rsidRPr="00AD6733">
        <w:rPr>
          <w:rFonts w:ascii="Arial" w:eastAsia="Arial" w:hAnsi="Arial" w:cs="Arial"/>
          <w:lang w:val="mn-MN"/>
        </w:rPr>
        <w:t>1.</w:t>
      </w:r>
      <w:r w:rsidRPr="00AD6733">
        <w:rPr>
          <w:rFonts w:ascii="Arial" w:eastAsia="Arial" w:hAnsi="Arial" w:cs="Arial"/>
          <w:lang w:val="mn-MN"/>
        </w:rPr>
        <w:tab/>
        <w:t xml:space="preserve">Томилолт </w:t>
      </w:r>
    </w:p>
    <w:p w14:paraId="507FE3E4" w14:textId="77777777" w:rsidR="00580CF9" w:rsidRPr="00AD6733" w:rsidRDefault="00580CF9" w:rsidP="00580CF9">
      <w:pPr>
        <w:spacing w:after="0"/>
        <w:ind w:firstLine="360"/>
        <w:jc w:val="both"/>
        <w:rPr>
          <w:rFonts w:ascii="Arial" w:eastAsia="Arial" w:hAnsi="Arial" w:cs="Arial"/>
          <w:lang w:val="mn-MN"/>
        </w:rPr>
      </w:pPr>
      <w:r w:rsidRPr="00AD6733">
        <w:rPr>
          <w:rFonts w:ascii="Arial" w:eastAsia="Arial" w:hAnsi="Arial" w:cs="Arial"/>
          <w:lang w:val="mn-MN"/>
        </w:rPr>
        <w:t>•</w:t>
      </w:r>
      <w:r w:rsidRPr="00AD6733">
        <w:rPr>
          <w:rFonts w:ascii="Arial" w:eastAsia="Arial" w:hAnsi="Arial" w:cs="Arial"/>
          <w:lang w:val="mn-MN"/>
        </w:rPr>
        <w:tab/>
        <w:t>2024 оны 01 дүгээр сарын 24-28-ны өдрүүдэд БНХАУ-ын Ляонин мужийн Шэньяан болон Далянь хотод томилолтоор ажиллаж, Ляонин мужийн далайн боомтуудаар дамжуулан Монгол Улсын импортын бараа бүтээгдэхүүнийг тээвэрлэх талаар санал солилцож, холбогдох мэдээллийг авч ажилласан.</w:t>
      </w:r>
    </w:p>
    <w:p w14:paraId="555676CC" w14:textId="77777777" w:rsidR="00580CF9" w:rsidRPr="00AD6733" w:rsidRDefault="00580CF9" w:rsidP="00580CF9">
      <w:pPr>
        <w:spacing w:after="0"/>
        <w:ind w:firstLine="360"/>
        <w:jc w:val="both"/>
        <w:rPr>
          <w:rFonts w:ascii="Arial" w:eastAsia="Arial" w:hAnsi="Arial" w:cs="Arial"/>
          <w:lang w:val="mn-MN"/>
        </w:rPr>
      </w:pPr>
      <w:r w:rsidRPr="00AD6733">
        <w:rPr>
          <w:rFonts w:ascii="Arial" w:eastAsia="Arial" w:hAnsi="Arial" w:cs="Arial"/>
          <w:lang w:val="mn-MN"/>
        </w:rPr>
        <w:t>2.</w:t>
      </w:r>
      <w:r w:rsidRPr="00AD6733">
        <w:rPr>
          <w:rFonts w:ascii="Arial" w:eastAsia="Arial" w:hAnsi="Arial" w:cs="Arial"/>
          <w:lang w:val="mn-MN"/>
        </w:rPr>
        <w:tab/>
        <w:t>Айлчлал ба хамтын ажиллагаа</w:t>
      </w:r>
    </w:p>
    <w:p w14:paraId="4BBD023E" w14:textId="5B4E8730" w:rsidR="00580CF9" w:rsidRPr="00AD6733" w:rsidRDefault="00580CF9" w:rsidP="00C710B7">
      <w:pPr>
        <w:spacing w:after="0"/>
        <w:ind w:firstLine="360"/>
        <w:jc w:val="both"/>
        <w:rPr>
          <w:rFonts w:ascii="Arial" w:eastAsia="Arial" w:hAnsi="Arial" w:cs="Arial"/>
          <w:lang w:val="mn-MN"/>
        </w:rPr>
      </w:pPr>
      <w:r w:rsidRPr="00AD6733">
        <w:rPr>
          <w:rFonts w:ascii="Arial" w:eastAsia="Arial" w:hAnsi="Arial" w:cs="Arial"/>
          <w:lang w:val="mn-MN"/>
        </w:rPr>
        <w:t>•</w:t>
      </w:r>
      <w:r w:rsidRPr="00AD6733">
        <w:rPr>
          <w:rFonts w:ascii="Arial" w:eastAsia="Arial" w:hAnsi="Arial" w:cs="Arial"/>
          <w:lang w:val="mn-MN"/>
        </w:rPr>
        <w:tab/>
        <w:t>Ляонин мужийн дэд захирагч Жин Гуовэй тэргүүтэй албан айлчлалын баг 2024 оны 08 дугаар сарын 12-15-ны өдрүүдэд Монгол Улсад айлчлал хийсэн. Энэ үеэр Далянь боомтоос Эрээн, Замын-Үүд чиглэлд ачаа тээвэрлэлтийг хөгжүүлэх, боомт дээрх ачаа тээвэрлэлтийг саадгүй зохион байгуулах тал дээр хамтран ажиллах хүсэлт тавьсан.</w:t>
      </w:r>
    </w:p>
    <w:p w14:paraId="2D0BE0C3" w14:textId="4E9B0F00" w:rsidR="00580CF9" w:rsidRPr="00AD6733" w:rsidRDefault="00580CF9" w:rsidP="00580CF9">
      <w:pPr>
        <w:spacing w:after="0"/>
        <w:ind w:firstLine="360"/>
        <w:jc w:val="both"/>
        <w:rPr>
          <w:rFonts w:ascii="Arial" w:eastAsia="Arial" w:hAnsi="Arial" w:cs="Arial"/>
          <w:lang w:val="mn-MN"/>
        </w:rPr>
      </w:pPr>
      <w:r w:rsidRPr="00AD6733">
        <w:rPr>
          <w:rFonts w:ascii="Arial" w:eastAsia="Arial" w:hAnsi="Arial" w:cs="Arial"/>
          <w:lang w:val="mn-MN"/>
        </w:rPr>
        <w:t>•</w:t>
      </w:r>
      <w:r w:rsidRPr="00AD6733">
        <w:rPr>
          <w:rFonts w:ascii="Arial" w:eastAsia="Arial" w:hAnsi="Arial" w:cs="Arial"/>
          <w:lang w:val="mn-MN"/>
        </w:rPr>
        <w:tab/>
        <w:t>Ляонин мужийн ардын засгийн газар болон Далянь хотын ардын засгийн газартай тээвэрлэлт эхлүүлэх талаар санал солилцо</w:t>
      </w:r>
      <w:r w:rsidR="009A7156">
        <w:rPr>
          <w:rFonts w:ascii="Arial" w:eastAsia="Arial" w:hAnsi="Arial" w:cs="Arial"/>
          <w:lang w:val="mn-MN"/>
        </w:rPr>
        <w:t>сон</w:t>
      </w:r>
      <w:r w:rsidRPr="00AD6733">
        <w:rPr>
          <w:rFonts w:ascii="Arial" w:eastAsia="Arial" w:hAnsi="Arial" w:cs="Arial"/>
          <w:lang w:val="mn-MN"/>
        </w:rPr>
        <w:t>.</w:t>
      </w:r>
    </w:p>
    <w:p w14:paraId="3BBA6352" w14:textId="77777777" w:rsidR="00580CF9" w:rsidRPr="00AD6733" w:rsidRDefault="00580CF9" w:rsidP="00580CF9">
      <w:pPr>
        <w:spacing w:after="0"/>
        <w:ind w:firstLine="360"/>
        <w:jc w:val="both"/>
        <w:rPr>
          <w:rFonts w:ascii="Arial" w:eastAsia="Arial" w:hAnsi="Arial" w:cs="Arial"/>
          <w:lang w:val="mn-MN"/>
        </w:rPr>
      </w:pPr>
      <w:r w:rsidRPr="00AD6733">
        <w:rPr>
          <w:rFonts w:ascii="Arial" w:eastAsia="Arial" w:hAnsi="Arial" w:cs="Arial"/>
          <w:lang w:val="mn-MN"/>
        </w:rPr>
        <w:t>•</w:t>
      </w:r>
      <w:r w:rsidRPr="00AD6733">
        <w:rPr>
          <w:rFonts w:ascii="Arial" w:eastAsia="Arial" w:hAnsi="Arial" w:cs="Arial"/>
          <w:lang w:val="mn-MN"/>
        </w:rPr>
        <w:tab/>
        <w:t xml:space="preserve">Ляонин мужийн худалдааны хэлтэстэй Далайн захиргааны байранд 2024 оны 09 дүгээр сарын 20-ны өдөр Далянь боомтоор дамжуулан автомашин задгайгаар тээвэрлэх ажлын талаар уулзалт хийсэн. </w:t>
      </w:r>
    </w:p>
    <w:p w14:paraId="78810964" w14:textId="1632A5A2" w:rsidR="00580CF9" w:rsidRPr="00AD6733" w:rsidRDefault="00C710B7" w:rsidP="00580CF9">
      <w:pPr>
        <w:spacing w:after="0"/>
        <w:ind w:firstLine="360"/>
        <w:jc w:val="both"/>
        <w:rPr>
          <w:rFonts w:ascii="Arial" w:eastAsia="Arial" w:hAnsi="Arial" w:cs="Arial"/>
          <w:lang w:val="mn-MN"/>
        </w:rPr>
      </w:pPr>
      <w:r>
        <w:rPr>
          <w:rFonts w:ascii="Arial" w:eastAsia="Arial" w:hAnsi="Arial" w:cs="Arial"/>
          <w:lang w:val="mn-MN"/>
        </w:rPr>
        <w:lastRenderedPageBreak/>
        <w:t>3</w:t>
      </w:r>
      <w:r w:rsidR="00580CF9" w:rsidRPr="00AD6733">
        <w:rPr>
          <w:rFonts w:ascii="Arial" w:eastAsia="Arial" w:hAnsi="Arial" w:cs="Arial"/>
          <w:lang w:val="mn-MN"/>
        </w:rPr>
        <w:t>.</w:t>
      </w:r>
      <w:r w:rsidR="00580CF9" w:rsidRPr="00AD6733">
        <w:rPr>
          <w:rFonts w:ascii="Arial" w:eastAsia="Arial" w:hAnsi="Arial" w:cs="Arial"/>
          <w:lang w:val="mn-MN"/>
        </w:rPr>
        <w:tab/>
        <w:t>Дотоодын мэргэжлийн байгууллаг</w:t>
      </w:r>
      <w:r>
        <w:rPr>
          <w:rFonts w:ascii="Arial" w:eastAsia="Arial" w:hAnsi="Arial" w:cs="Arial"/>
          <w:lang w:val="mn-MN"/>
        </w:rPr>
        <w:t>атай уулзалт</w:t>
      </w:r>
    </w:p>
    <w:p w14:paraId="095241E9" w14:textId="77777777" w:rsidR="00580CF9" w:rsidRPr="00AD6733" w:rsidRDefault="00580CF9" w:rsidP="00580CF9">
      <w:pPr>
        <w:spacing w:after="0"/>
        <w:ind w:firstLine="360"/>
        <w:jc w:val="both"/>
        <w:rPr>
          <w:rFonts w:ascii="Arial" w:eastAsia="Arial" w:hAnsi="Arial" w:cs="Arial"/>
          <w:lang w:val="mn-MN"/>
        </w:rPr>
      </w:pPr>
      <w:r w:rsidRPr="00AD6733">
        <w:rPr>
          <w:rFonts w:ascii="Arial" w:eastAsia="Arial" w:hAnsi="Arial" w:cs="Arial"/>
          <w:lang w:val="mn-MN"/>
        </w:rPr>
        <w:t>•</w:t>
      </w:r>
      <w:r w:rsidRPr="00AD6733">
        <w:rPr>
          <w:rFonts w:ascii="Arial" w:eastAsia="Arial" w:hAnsi="Arial" w:cs="Arial"/>
          <w:lang w:val="mn-MN"/>
        </w:rPr>
        <w:tab/>
        <w:t>2024 оны 09 дүгээр сарын 05-ны өдөр Замын-Үүд чөлөөт бүсийн захиргаатай одоо байгаа дэд бүтцийг ашиглан Бүс нутгийн логистикийн төв хүрэх орц, гарцыг ашиглах боломжийн талаар санал солилцсон.</w:t>
      </w:r>
    </w:p>
    <w:p w14:paraId="33B72F6F" w14:textId="77777777" w:rsidR="00580CF9" w:rsidRPr="00AD6733" w:rsidRDefault="00580CF9" w:rsidP="00580CF9">
      <w:pPr>
        <w:spacing w:after="0"/>
        <w:ind w:firstLine="360"/>
        <w:jc w:val="both"/>
        <w:rPr>
          <w:rFonts w:ascii="Arial" w:eastAsia="Arial" w:hAnsi="Arial" w:cs="Arial"/>
          <w:lang w:val="mn-MN"/>
        </w:rPr>
      </w:pPr>
      <w:r w:rsidRPr="00AD6733">
        <w:rPr>
          <w:rFonts w:ascii="Arial" w:eastAsia="Arial" w:hAnsi="Arial" w:cs="Arial"/>
          <w:lang w:val="mn-MN"/>
        </w:rPr>
        <w:t>•</w:t>
      </w:r>
      <w:r w:rsidRPr="00AD6733">
        <w:rPr>
          <w:rFonts w:ascii="Arial" w:eastAsia="Arial" w:hAnsi="Arial" w:cs="Arial"/>
          <w:lang w:val="mn-MN"/>
        </w:rPr>
        <w:tab/>
        <w:t>2024 оны 09 дүгээр сарын 18-ны өдөр МТЗНХ-ны гишүүн байгууллагууд болох Монложистик ХХК, Туушин ХХК-тай автомашины тээвэрлэлтийн талаар санал солилцсон.</w:t>
      </w:r>
    </w:p>
    <w:p w14:paraId="15A37A1C" w14:textId="77777777" w:rsidR="00580CF9" w:rsidRPr="00AD6733" w:rsidRDefault="00580CF9" w:rsidP="00580CF9">
      <w:pPr>
        <w:spacing w:after="0"/>
        <w:ind w:firstLine="360"/>
        <w:jc w:val="both"/>
        <w:rPr>
          <w:rFonts w:ascii="Arial" w:eastAsia="Arial" w:hAnsi="Arial" w:cs="Arial"/>
          <w:lang w:val="mn-MN"/>
        </w:rPr>
      </w:pPr>
      <w:r w:rsidRPr="00AD6733">
        <w:rPr>
          <w:rFonts w:ascii="Arial" w:eastAsia="Arial" w:hAnsi="Arial" w:cs="Arial"/>
          <w:lang w:val="mn-MN"/>
        </w:rPr>
        <w:t>•</w:t>
      </w:r>
      <w:r w:rsidRPr="00AD6733">
        <w:rPr>
          <w:rFonts w:ascii="Arial" w:eastAsia="Arial" w:hAnsi="Arial" w:cs="Arial"/>
          <w:lang w:val="mn-MN"/>
        </w:rPr>
        <w:tab/>
        <w:t>2024 оны 09 дүгээр сарын 19-ний өдөр ГЕГ-тай автомашин задгайгаар тээвэрлэхэд гаалийн байгууллагын зүгээс хориг саад байгаа эсэх талаар тодруулж, мөн БНЛТ автомашин буулгах асуудалд хамтарч ажиллах боломжийн талаар санал солилцсон.</w:t>
      </w:r>
    </w:p>
    <w:p w14:paraId="3893A86D" w14:textId="1AE69AD9" w:rsidR="00580CF9" w:rsidRPr="00AD6733" w:rsidRDefault="00580CF9" w:rsidP="0072654B">
      <w:pPr>
        <w:spacing w:after="0"/>
        <w:ind w:firstLine="360"/>
        <w:jc w:val="both"/>
        <w:rPr>
          <w:rFonts w:ascii="Arial" w:eastAsia="Arial" w:hAnsi="Arial" w:cs="Arial"/>
          <w:lang w:val="mn-MN"/>
        </w:rPr>
      </w:pPr>
      <w:r w:rsidRPr="00AD6733">
        <w:rPr>
          <w:rFonts w:ascii="Arial" w:eastAsia="Arial" w:hAnsi="Arial" w:cs="Arial"/>
          <w:lang w:val="mn-MN"/>
        </w:rPr>
        <w:t>•</w:t>
      </w:r>
      <w:r w:rsidRPr="00AD6733">
        <w:rPr>
          <w:rFonts w:ascii="Arial" w:eastAsia="Arial" w:hAnsi="Arial" w:cs="Arial"/>
          <w:lang w:val="mn-MN"/>
        </w:rPr>
        <w:tab/>
        <w:t>2024 оны 11-р сарын 20-ний өдөр зохион байгуулагдсан Эрээний хилийн комиссын хуралд асуудал дэвшүүлж хэлэлцүүлсэн.</w:t>
      </w:r>
    </w:p>
    <w:p w14:paraId="6A364782" w14:textId="2655275C" w:rsidR="00957EEF" w:rsidRPr="00AD6733" w:rsidRDefault="00A26638" w:rsidP="00AD6733">
      <w:pPr>
        <w:spacing w:after="0"/>
        <w:jc w:val="both"/>
        <w:rPr>
          <w:rFonts w:ascii="Arial" w:eastAsia="Arial" w:hAnsi="Arial" w:cs="Arial"/>
          <w:b/>
          <w:bCs/>
          <w:lang w:val="mn-MN"/>
        </w:rPr>
      </w:pPr>
      <w:r>
        <w:rPr>
          <w:rFonts w:ascii="Arial" w:eastAsia="Arial" w:hAnsi="Arial" w:cs="Arial"/>
          <w:lang w:val="mn-MN"/>
        </w:rPr>
        <w:tab/>
      </w:r>
      <w:r w:rsidR="00957EEF" w:rsidRPr="00AD6733">
        <w:rPr>
          <w:rFonts w:ascii="Arial" w:eastAsia="Arial" w:hAnsi="Arial" w:cs="Arial"/>
          <w:b/>
          <w:bCs/>
          <w:lang w:val="mn-MN"/>
        </w:rPr>
        <w:t>9.Хуурай боомтыг түшиглэн Олон Улсын цахим худалдааны нэгдсэн сүлжээ байгуулах тухай судалгаа</w:t>
      </w:r>
      <w:r w:rsidR="00FF2D03">
        <w:rPr>
          <w:rFonts w:ascii="Arial" w:eastAsia="Arial" w:hAnsi="Arial" w:cs="Arial"/>
          <w:b/>
          <w:bCs/>
          <w:lang w:val="mn-MN"/>
        </w:rPr>
        <w:t>г</w:t>
      </w:r>
      <w:r w:rsidR="00957EEF" w:rsidRPr="00AD6733">
        <w:rPr>
          <w:rFonts w:ascii="Arial" w:eastAsia="Arial" w:hAnsi="Arial" w:cs="Arial"/>
          <w:b/>
          <w:bCs/>
          <w:lang w:val="mn-MN"/>
        </w:rPr>
        <w:t xml:space="preserve"> боловсруула</w:t>
      </w:r>
      <w:r w:rsidR="00D579D3" w:rsidRPr="00AD6733">
        <w:rPr>
          <w:rFonts w:ascii="Arial" w:eastAsia="Arial" w:hAnsi="Arial" w:cs="Arial"/>
          <w:b/>
          <w:bCs/>
          <w:lang w:val="mn-MN"/>
        </w:rPr>
        <w:t>в.</w:t>
      </w:r>
    </w:p>
    <w:p w14:paraId="768E5C65" w14:textId="76943DE8" w:rsidR="00FF2D03" w:rsidRPr="00AD6733" w:rsidRDefault="000B4C13" w:rsidP="00AD6733">
      <w:pPr>
        <w:spacing w:after="0"/>
        <w:ind w:firstLine="720"/>
        <w:jc w:val="both"/>
        <w:rPr>
          <w:rFonts w:ascii="Arial" w:eastAsia="Arial" w:hAnsi="Arial" w:cs="Arial"/>
          <w:lang w:val="mn-MN"/>
        </w:rPr>
      </w:pPr>
      <w:r w:rsidRPr="00AD6733">
        <w:rPr>
          <w:rFonts w:ascii="Arial" w:eastAsia="Arial" w:hAnsi="Arial" w:cs="Arial"/>
          <w:lang w:val="mn-MN"/>
        </w:rPr>
        <w:t>Хуурай боомтыг түшиглэн Олон улсын цахим худалдааны нэгдсэн сүлжээ байгуулах судалгааны аж</w:t>
      </w:r>
      <w:r w:rsidR="003413D8">
        <w:rPr>
          <w:rFonts w:ascii="Arial" w:eastAsia="Arial" w:hAnsi="Arial" w:cs="Arial"/>
          <w:lang w:val="mn-MN"/>
        </w:rPr>
        <w:t>лыг хийж гүйцэтгэн</w:t>
      </w:r>
      <w:r w:rsidR="0072654B">
        <w:rPr>
          <w:rFonts w:ascii="Arial" w:eastAsia="Arial" w:hAnsi="Arial" w:cs="Arial"/>
          <w:lang w:val="mn-MN"/>
        </w:rPr>
        <w:t>, тайланг</w:t>
      </w:r>
      <w:r w:rsidR="005B034E" w:rsidRPr="00AD6733">
        <w:rPr>
          <w:rFonts w:ascii="Arial" w:eastAsia="Arial" w:hAnsi="Arial" w:cs="Arial"/>
          <w:lang w:val="mn-MN"/>
        </w:rPr>
        <w:t xml:space="preserve"> </w:t>
      </w:r>
      <w:r w:rsidRPr="00AD6733">
        <w:rPr>
          <w:rFonts w:ascii="Arial" w:eastAsia="Arial" w:hAnsi="Arial" w:cs="Arial"/>
          <w:lang w:val="mn-MN"/>
        </w:rPr>
        <w:t>2024 оны 12 дугаар сарын 13-ны өдрийн 01/542 тоот албан бичгээр ЗТЯ-нд хүргүүлсэн.</w:t>
      </w:r>
    </w:p>
    <w:p w14:paraId="1D85F2D0" w14:textId="38785838" w:rsidR="00957EEF" w:rsidRPr="00AD6733" w:rsidRDefault="00957EEF" w:rsidP="00484A86">
      <w:pPr>
        <w:spacing w:after="0"/>
        <w:ind w:firstLine="720"/>
        <w:jc w:val="both"/>
        <w:rPr>
          <w:rFonts w:ascii="Arial" w:hAnsi="Arial" w:cs="Arial"/>
          <w:b/>
          <w:bCs/>
          <w:lang w:val="mn-MN"/>
        </w:rPr>
      </w:pPr>
      <w:r w:rsidRPr="00AD6733">
        <w:rPr>
          <w:rFonts w:ascii="Arial" w:hAnsi="Arial" w:cs="Arial"/>
          <w:b/>
          <w:bCs/>
          <w:lang w:val="mn-MN"/>
        </w:rPr>
        <w:t>1</w:t>
      </w:r>
      <w:r w:rsidR="00A26638">
        <w:rPr>
          <w:rFonts w:ascii="Arial" w:hAnsi="Arial" w:cs="Arial"/>
          <w:b/>
          <w:bCs/>
          <w:lang w:val="mn-MN"/>
        </w:rPr>
        <w:t>0</w:t>
      </w:r>
      <w:r w:rsidRPr="00AD6733">
        <w:rPr>
          <w:rFonts w:ascii="Arial" w:hAnsi="Arial" w:cs="Arial"/>
          <w:b/>
          <w:bCs/>
          <w:lang w:val="mn-MN"/>
        </w:rPr>
        <w:t>.“Хуурай боомтын тухай Засгийн газар хоорондын хэлэлцээр”-ийн хүрээнд Замын-Үүд, Улаанбаатар байршлуудад эхлэл цэг болох далайн боомтыг сонгох, хамтын ажиллагааг эхлүүл</w:t>
      </w:r>
      <w:r w:rsidR="00D579D3" w:rsidRPr="00AD6733">
        <w:rPr>
          <w:rFonts w:ascii="Arial" w:hAnsi="Arial" w:cs="Arial"/>
          <w:b/>
          <w:bCs/>
          <w:lang w:val="mn-MN"/>
        </w:rPr>
        <w:t xml:space="preserve">сэн. </w:t>
      </w:r>
      <w:r w:rsidRPr="00AD6733">
        <w:rPr>
          <w:rFonts w:ascii="Arial" w:hAnsi="Arial" w:cs="Arial"/>
          <w:b/>
          <w:bCs/>
          <w:lang w:val="mn-MN"/>
        </w:rPr>
        <w:t xml:space="preserve"> </w:t>
      </w:r>
    </w:p>
    <w:p w14:paraId="54BD6ECF" w14:textId="77777777" w:rsidR="000B4C13" w:rsidRPr="00AD6733" w:rsidRDefault="000B4C13" w:rsidP="000B4C13">
      <w:pPr>
        <w:spacing w:after="0"/>
        <w:ind w:firstLine="720"/>
        <w:jc w:val="both"/>
        <w:rPr>
          <w:rFonts w:ascii="Arial" w:hAnsi="Arial" w:cs="Arial"/>
          <w:lang w:val="mn-MN"/>
        </w:rPr>
      </w:pPr>
      <w:r w:rsidRPr="00AD6733">
        <w:rPr>
          <w:rFonts w:ascii="Arial" w:hAnsi="Arial" w:cs="Arial"/>
          <w:lang w:val="mn-MN"/>
        </w:rPr>
        <w:t>Далянь боомттой хамтран ажиллах талаар Далайн захиргааны төлөөлөл 2024 оны 1 дүгээр сард Далянь боомтод ажилласан бөгөөд тус боомтоор дамжуулан  Монгол Улсын импортын автомашиныг задгайгаар тээвэрлэх туршилтын тээвэр зохион байгуулахаар мэдээлэл солилцсон.</w:t>
      </w:r>
    </w:p>
    <w:p w14:paraId="0250EF0B" w14:textId="3E510CC8" w:rsidR="000B4C13" w:rsidRPr="00AD6733" w:rsidRDefault="000B4C13" w:rsidP="000B4C13">
      <w:pPr>
        <w:spacing w:after="0"/>
        <w:ind w:firstLine="720"/>
        <w:jc w:val="both"/>
        <w:rPr>
          <w:rFonts w:ascii="Arial" w:hAnsi="Arial" w:cs="Arial"/>
          <w:lang w:val="mn-MN"/>
        </w:rPr>
      </w:pPr>
      <w:r w:rsidRPr="00AD6733">
        <w:rPr>
          <w:rFonts w:ascii="Arial" w:hAnsi="Arial" w:cs="Arial"/>
          <w:lang w:val="mn-MN"/>
        </w:rPr>
        <w:t>БНХАУ-тай 2014 онд байгуулсан З</w:t>
      </w:r>
      <w:r w:rsidR="00FF2D03">
        <w:rPr>
          <w:rFonts w:ascii="Arial" w:hAnsi="Arial" w:cs="Arial"/>
          <w:lang w:val="mn-MN"/>
        </w:rPr>
        <w:t>асгийн газар</w:t>
      </w:r>
      <w:r w:rsidRPr="00AD6733">
        <w:rPr>
          <w:rFonts w:ascii="Arial" w:hAnsi="Arial" w:cs="Arial"/>
          <w:lang w:val="mn-MN"/>
        </w:rPr>
        <w:t xml:space="preserve"> хоорондын хэлэлцээрийн хүрээнд Ляонин мужийн далайн боомтуудыг МУ-ын хуурай боомтын эхлэл цэг болгох ажлыг эхлүүлэх, хамтын ажиллагааг эрчимжүүлэх зорилгоор тус мужийн Шэньян хотод төлөөлөгч томилох асуудлаар яриа хэлэлцээр хийсэн. Уг ажлын хүрээнд Далайн захиргааны төлөөлөгч ажиллуулах хүсэлтэй байгаа талаар ЗТХ-ийн сайдаас Ляонин мужийн даргад холбогдох хүсэлтийг уламжилж, шийдвэр гаргуулахад дэмжлэг үзүүлэх тухай албан бичгийн төслийг боловсруулан 2024 оны 05 дугаар сарын 25-ны өдрийн 01/178 тоот албан бичгээр ЗТХЯ-нд хүргүүлсэн.</w:t>
      </w:r>
    </w:p>
    <w:p w14:paraId="75EF256D" w14:textId="77777777" w:rsidR="000B4C13" w:rsidRPr="00AD6733" w:rsidRDefault="000B4C13" w:rsidP="000B4C13">
      <w:pPr>
        <w:spacing w:after="0"/>
        <w:ind w:firstLine="720"/>
        <w:jc w:val="both"/>
        <w:rPr>
          <w:rFonts w:ascii="Arial" w:hAnsi="Arial" w:cs="Arial"/>
          <w:lang w:val="mn-MN"/>
        </w:rPr>
      </w:pPr>
      <w:r w:rsidRPr="00AD6733">
        <w:rPr>
          <w:rFonts w:ascii="Arial" w:hAnsi="Arial" w:cs="Arial"/>
          <w:lang w:val="mn-MN"/>
        </w:rPr>
        <w:t xml:space="preserve">Ляонин мужийн далайн боомтуудтай харилцаа хамтын ажиллагааг эхлүүлэх талаар 2024 оны 09 дүгээр сарын 23-нд Далянь боомттой МУ-ын импортын ачаа барааг дамжуулан тээвэрлэхэд хамтарч ажиллах уулзалтуудыг хийсэн ба холбогдох ажлын хэсэг тээвэрлэлт эхлүүлэх талаар мэдээлэл солилцож хамтарч ажиллаж байна. Мөн Жинжоу боомттой 2024 оны 09 дүгээр сарын 27-ны өдөр ЗТЯ-ны холбогдох ажлын хэсгийн бүрэлдэхүүний хамтаар Монгол Улсын экспортын уул уурхайн бүтээгдэхүүнийг дамжуулан тээвэрлэх талаар санал солилцох уулзалтуудыг хийсэн ба уг уулзалтын үр дүнд хоёр талын ажлын хэсгийг томилон мэдээлэл солилцож хамтран ажиллаж байна. Уул уурхайн бүтээгдэхүүний экспортыг нэмэгдүүлэх, холбогдох ажлуудыг авч хэрэгжүүлэх үүрэг бүхий ажлын хэсэг байгуулах тушаалын төслийг бэлтгэн ЗТ-ийн сайдын зөвлөхөд 2024 оны 11 дүгээр сарын 08-ны өдөр цахимаар хүргүүлсэн. </w:t>
      </w:r>
    </w:p>
    <w:p w14:paraId="05ECD41D" w14:textId="7B51050A" w:rsidR="000B4C13" w:rsidRPr="00AD6733" w:rsidRDefault="000B4C13" w:rsidP="000B4C13">
      <w:pPr>
        <w:spacing w:after="0"/>
        <w:ind w:firstLine="720"/>
        <w:jc w:val="both"/>
        <w:rPr>
          <w:rFonts w:ascii="Arial" w:hAnsi="Arial" w:cs="Arial"/>
          <w:lang w:val="mn-MN"/>
        </w:rPr>
      </w:pPr>
      <w:r w:rsidRPr="00AD6733">
        <w:rPr>
          <w:rFonts w:ascii="Arial" w:hAnsi="Arial" w:cs="Arial"/>
          <w:lang w:val="mn-MN"/>
        </w:rPr>
        <w:lastRenderedPageBreak/>
        <w:t>Мөн Хятадын хуурай боомт хөгжүүлж буй сайн туршлагаас суралцах, далайн боомт болон хуурай боомтуудтай хамтын ажиллагаа тогтоох зорилгоор  БНХАУ-ын “Хуурай боомтын холбоо”-той 2024 оны 08 дугаар сарын 21-ний өдөр  Бээжин хотод уулзалт хийж цаашид Санамж бичиг байгуулан хамтарч ажиллах боломжтой талаар тохиролцсон.</w:t>
      </w:r>
    </w:p>
    <w:p w14:paraId="217F41AC" w14:textId="3E162682" w:rsidR="00957EEF" w:rsidRPr="00AD6733" w:rsidRDefault="00A26638" w:rsidP="00484A86">
      <w:pPr>
        <w:spacing w:after="0"/>
        <w:ind w:firstLine="720"/>
        <w:jc w:val="both"/>
        <w:rPr>
          <w:rFonts w:ascii="Arial" w:eastAsia="Arial" w:hAnsi="Arial" w:cs="Arial"/>
          <w:b/>
          <w:bCs/>
          <w:lang w:val="mn-MN"/>
        </w:rPr>
      </w:pPr>
      <w:r>
        <w:rPr>
          <w:rFonts w:ascii="Arial" w:hAnsi="Arial" w:cs="Arial"/>
          <w:b/>
          <w:bCs/>
          <w:lang w:val="mn-MN"/>
        </w:rPr>
        <w:t>11</w:t>
      </w:r>
      <w:r w:rsidR="00957EEF" w:rsidRPr="00AD6733">
        <w:rPr>
          <w:rFonts w:ascii="Arial" w:hAnsi="Arial" w:cs="Arial"/>
          <w:b/>
          <w:bCs/>
          <w:lang w:val="mn-MN"/>
        </w:rPr>
        <w:t>.</w:t>
      </w:r>
      <w:r w:rsidR="00957EEF" w:rsidRPr="00AD6733">
        <w:rPr>
          <w:rFonts w:ascii="Arial" w:eastAsia="Arial" w:hAnsi="Arial" w:cs="Arial"/>
          <w:b/>
          <w:bCs/>
          <w:lang w:val="mn-MN"/>
        </w:rPr>
        <w:t>“Хуурай боомтын тухай Засгийн газрын хэлэлцээр”-т нэгдсэн Ази, Номхон далайн бүсийн орнуудын далайн боомтууд болон хуурай боомтуудын хамтын ажиллагааны олон улсын</w:t>
      </w:r>
      <w:r w:rsidR="00FF2D03">
        <w:rPr>
          <w:rFonts w:ascii="Arial" w:eastAsia="Arial" w:hAnsi="Arial" w:cs="Arial"/>
          <w:b/>
          <w:bCs/>
          <w:lang w:val="mn-MN"/>
        </w:rPr>
        <w:t xml:space="preserve"> </w:t>
      </w:r>
      <w:r w:rsidR="00957EEF" w:rsidRPr="00AD6733">
        <w:rPr>
          <w:rFonts w:ascii="Arial" w:eastAsia="Arial" w:hAnsi="Arial" w:cs="Arial"/>
          <w:b/>
          <w:bCs/>
          <w:lang w:val="mn-MN"/>
        </w:rPr>
        <w:t>чуулга уулзалтыг санаачлан зохион байгуул</w:t>
      </w:r>
      <w:r w:rsidR="00D579D3" w:rsidRPr="00AD6733">
        <w:rPr>
          <w:rFonts w:ascii="Arial" w:eastAsia="Arial" w:hAnsi="Arial" w:cs="Arial"/>
          <w:b/>
          <w:bCs/>
          <w:lang w:val="mn-MN"/>
        </w:rPr>
        <w:t>сан.</w:t>
      </w:r>
    </w:p>
    <w:p w14:paraId="4CB9FE7C" w14:textId="45CC3A07" w:rsidR="00B04E65" w:rsidRPr="00FF2D03" w:rsidRDefault="00957EEF" w:rsidP="00B04E65">
      <w:pPr>
        <w:spacing w:after="0"/>
        <w:ind w:firstLine="720"/>
        <w:jc w:val="both"/>
        <w:rPr>
          <w:rFonts w:ascii="Arial" w:hAnsi="Arial" w:cs="Arial"/>
          <w:lang w:val="mn-MN"/>
        </w:rPr>
      </w:pPr>
      <w:r w:rsidRPr="00AD6733">
        <w:rPr>
          <w:rFonts w:ascii="Arial" w:hAnsi="Arial" w:cs="Arial"/>
          <w:lang w:val="mn-MN"/>
        </w:rPr>
        <w:t>2024 оны 11 дүгээр сарын 13-ны өдөр ГХЯ-ны Зөвшилцөл танхимд ЗТЯ болон АНДЭЗНК-ын Зүүн, зүүн хойд Азийн салбартай хамтран “Хуурай боомтын тухай Засгийн газар хоорондын хэлэлцээрийг хэрэгжүүлэх нь” сэдэвт олон улсын чуулга уулзалт, хамтарсан семинарыг зохион байгуул</w:t>
      </w:r>
      <w:r w:rsidRPr="00FF2D03">
        <w:rPr>
          <w:rFonts w:ascii="Arial" w:hAnsi="Arial" w:cs="Arial"/>
          <w:lang w:val="mn-MN"/>
        </w:rPr>
        <w:t>сан. Арга хэмжээгээр бүс нутгийн тээврийн дэд бүтцийг сайжруулах, ухаалаг боомтын шийдлүүдийг нэвтрүүлэх, хил дамнасан худалдааг хөнгөвчлөх зэрэг олон талын санал, шийдлүүдийг хэлэлцсэн.</w:t>
      </w:r>
    </w:p>
    <w:p w14:paraId="33150F33" w14:textId="77777777" w:rsidR="00A26638" w:rsidRPr="00AD6733" w:rsidRDefault="00A26638" w:rsidP="00A26638">
      <w:pPr>
        <w:pStyle w:val="NoSpacing"/>
        <w:spacing w:line="276" w:lineRule="auto"/>
        <w:ind w:right="168"/>
        <w:jc w:val="both"/>
        <w:rPr>
          <w:rFonts w:ascii="Arial" w:hAnsi="Arial" w:cs="Arial"/>
          <w:b/>
          <w:bCs/>
          <w:sz w:val="24"/>
          <w:szCs w:val="24"/>
          <w:lang w:val="mn-MN"/>
        </w:rPr>
      </w:pPr>
    </w:p>
    <w:p w14:paraId="5CD2BD30" w14:textId="36F4592A" w:rsidR="000B4C13" w:rsidRPr="00A26638" w:rsidRDefault="000B4C13" w:rsidP="00AD6733">
      <w:pPr>
        <w:pStyle w:val="NoSpacing"/>
        <w:spacing w:line="276" w:lineRule="auto"/>
        <w:ind w:right="168" w:firstLine="720"/>
        <w:jc w:val="both"/>
        <w:rPr>
          <w:rFonts w:ascii="Arial" w:hAnsi="Arial" w:cs="Arial"/>
          <w:color w:val="000000" w:themeColor="text1"/>
          <w:sz w:val="24"/>
          <w:szCs w:val="24"/>
          <w:lang w:val="mn-MN"/>
        </w:rPr>
      </w:pPr>
      <w:r w:rsidRPr="00AD6733">
        <w:rPr>
          <w:rFonts w:ascii="Arial" w:hAnsi="Arial" w:cs="Arial"/>
          <w:b/>
          <w:bCs/>
          <w:sz w:val="24"/>
          <w:szCs w:val="24"/>
          <w:lang w:val="mn-MN"/>
        </w:rPr>
        <w:t>САЛБАРЫН ХҮНИЙ НӨӨЦИЙГ БЭЛТГЭЖ, ТӨРИЙН ЗАХИРГААНЫ БОЛОН ХҮНИЙ НӨӨЦИЙН УДИРДЛАГЫН МАНЛАЙЛЛААР ХАНГАХ</w:t>
      </w:r>
      <w:r w:rsidR="00FF2D03" w:rsidRPr="00AD6733">
        <w:rPr>
          <w:rFonts w:ascii="Arial" w:hAnsi="Arial" w:cs="Arial"/>
          <w:color w:val="000000" w:themeColor="text1"/>
          <w:sz w:val="24"/>
          <w:szCs w:val="24"/>
          <w:lang w:val="mn-MN"/>
        </w:rPr>
        <w:t>;</w:t>
      </w:r>
    </w:p>
    <w:p w14:paraId="6ECFEE51" w14:textId="130EAD55" w:rsidR="00D579D3" w:rsidRPr="00A26638" w:rsidRDefault="00957EEF" w:rsidP="00AD6733">
      <w:pPr>
        <w:spacing w:after="0" w:line="240" w:lineRule="auto"/>
        <w:ind w:firstLine="720"/>
        <w:jc w:val="both"/>
        <w:rPr>
          <w:rFonts w:ascii="Arial" w:hAnsi="Arial" w:cs="Arial"/>
          <w:lang w:val="mn-MN"/>
        </w:rPr>
      </w:pPr>
      <w:r w:rsidRPr="00FF2D03">
        <w:rPr>
          <w:rFonts w:ascii="Arial" w:hAnsi="Arial" w:cs="Arial"/>
          <w:lang w:val="mn-MN"/>
        </w:rPr>
        <w:t xml:space="preserve">ШУТИС-ийн Механик, тээврийн сургуульд мэргэжлийн туслалцаа дэмжлэг үзүүлэх, салбарын боловсон хүчин бэлтгэх зорилгоор “Далайн тээвэр, боомтын үйл ажиллагаа” </w:t>
      </w:r>
      <w:r w:rsidRPr="00A26638">
        <w:rPr>
          <w:rFonts w:ascii="Arial" w:hAnsi="Arial" w:cs="Arial"/>
          <w:lang w:val="mn-MN"/>
        </w:rPr>
        <w:t>сэдэвт сонгон суралцах хичээлийг хөтөлбөрийн дагуу оюутнуудад  2023-2024 оны хичээлийн жилийн II улиралд нийт 9 оюутанд “Далайн тээвэр, боомтын үйл ажиллагаа” ETR449 код бүхий 3 кредитийн хичээлийг батлагдсан хөтөлбөрийн дагуу зааж эзэмшүүлсэн.</w:t>
      </w:r>
    </w:p>
    <w:p w14:paraId="0019188E" w14:textId="77777777" w:rsidR="00DC274F" w:rsidRPr="00A26638" w:rsidRDefault="00DC274F" w:rsidP="00AD6733">
      <w:pPr>
        <w:pStyle w:val="NoSpacing"/>
        <w:jc w:val="both"/>
        <w:rPr>
          <w:rFonts w:ascii="Arial" w:hAnsi="Arial" w:cs="Arial"/>
          <w:sz w:val="24"/>
          <w:szCs w:val="24"/>
          <w:lang w:val="mn-MN"/>
        </w:rPr>
      </w:pPr>
    </w:p>
    <w:p w14:paraId="6B7CE923" w14:textId="1543ACE4" w:rsidR="0055620B" w:rsidRDefault="0055620B" w:rsidP="00A2096C">
      <w:pPr>
        <w:spacing w:after="0" w:line="240" w:lineRule="auto"/>
        <w:ind w:firstLine="720"/>
        <w:jc w:val="both"/>
        <w:rPr>
          <w:rFonts w:ascii="Arial" w:hAnsi="Arial" w:cs="Arial"/>
          <w:b/>
          <w:bCs/>
          <w:lang w:val="mn-MN"/>
        </w:rPr>
      </w:pPr>
      <w:r w:rsidRPr="00A26638">
        <w:rPr>
          <w:rFonts w:ascii="Arial" w:hAnsi="Arial" w:cs="Arial"/>
          <w:b/>
          <w:bCs/>
          <w:lang w:val="mn-MN"/>
        </w:rPr>
        <w:t>ХӨЛӨГ ОНГОЦНЫ БҮРТГЭЛ, ХЯНАЛТЫ</w:t>
      </w:r>
      <w:r w:rsidR="00AD6733">
        <w:rPr>
          <w:rFonts w:ascii="Arial" w:hAnsi="Arial" w:cs="Arial"/>
          <w:b/>
          <w:bCs/>
          <w:lang w:val="mn-MN"/>
        </w:rPr>
        <w:t>Н</w:t>
      </w:r>
      <w:r w:rsidRPr="00A26638">
        <w:rPr>
          <w:rFonts w:ascii="Arial" w:hAnsi="Arial" w:cs="Arial"/>
          <w:b/>
          <w:bCs/>
          <w:lang w:val="mn-MN"/>
        </w:rPr>
        <w:t xml:space="preserve"> ЧИГЛЭЛЭЭР </w:t>
      </w:r>
    </w:p>
    <w:p w14:paraId="28D4E385" w14:textId="77777777" w:rsidR="00AD6733" w:rsidRDefault="00AD6733" w:rsidP="00A2096C">
      <w:pPr>
        <w:spacing w:after="0" w:line="240" w:lineRule="auto"/>
        <w:ind w:firstLine="720"/>
        <w:jc w:val="both"/>
        <w:rPr>
          <w:rFonts w:ascii="Arial" w:hAnsi="Arial" w:cs="Arial"/>
          <w:b/>
          <w:bCs/>
          <w:lang w:val="mn-MN"/>
        </w:rPr>
      </w:pPr>
    </w:p>
    <w:p w14:paraId="4187A260" w14:textId="4AFD1E36" w:rsidR="00B74E51" w:rsidRPr="00A26638" w:rsidRDefault="00B74E51" w:rsidP="00AD6733">
      <w:pPr>
        <w:spacing w:after="0" w:line="240" w:lineRule="auto"/>
        <w:ind w:firstLine="720"/>
        <w:jc w:val="both"/>
        <w:rPr>
          <w:rFonts w:ascii="Arial" w:hAnsi="Arial" w:cs="Arial"/>
          <w:lang w:val="mn-MN"/>
        </w:rPr>
      </w:pPr>
      <w:r w:rsidRPr="00A26638">
        <w:rPr>
          <w:rFonts w:ascii="Arial" w:hAnsi="Arial" w:cs="Arial"/>
          <w:lang w:val="mn-MN"/>
        </w:rPr>
        <w:t>Монгол Улсын Далайн захиргаанаас жил бүрийн батлагдсан төсвийн дагуу нийт бүртгэлтэй хөлөг онгоцнуудыг алсын зайнаас хянах, түүний байршил тогтоох систем болон олон улсад нээлттэй хөлөг онгоцны мэдээллийн сан болон төлбөртэй мэдээллийн санг ашиглан хяналт тавьж ажилладаг, мөн Далайн захиргаанаас томилогдсон дотоодын болон гадаадын хянан шалгагчдыг томилон ажиллуулж бусад орны далайн боомт дээр зогсож буй эсхүл тухайн боомтоос гаднах бүс нутагт зангуу хаян зогсож буй хөлөг онгоц дээр биечлэн очиж гарч газар дээр нь үзлэг шалгалт явуулж, хөлөг онгоцны ерөнхий нөхцөл байдалд хяналт тавьдаг болно.</w:t>
      </w:r>
    </w:p>
    <w:p w14:paraId="30A53AC3" w14:textId="712CA5A2" w:rsidR="00957EEF" w:rsidRPr="00A26638" w:rsidRDefault="00B74E51" w:rsidP="00484A86">
      <w:pPr>
        <w:spacing w:after="0"/>
        <w:jc w:val="both"/>
        <w:rPr>
          <w:rFonts w:ascii="Arial" w:hAnsi="Arial" w:cs="Arial"/>
          <w:lang w:val="mn-MN"/>
        </w:rPr>
      </w:pPr>
      <w:r w:rsidRPr="00A26638">
        <w:rPr>
          <w:rFonts w:ascii="Arial" w:hAnsi="Arial" w:cs="Arial"/>
          <w:lang w:val="mn-MN"/>
        </w:rPr>
        <w:t>Монгол Улсын Далайн захиргаа 2024 оны байдлаар дараах 18 хүлээн зөвшөөрөгдсөн байгууллагатай гэрээ байгуулан өөрийн далбаатай хөлөг онгоцуудад техникийн үзлэг шалгалт хийлгэх, гэрчилгээ олгоход хяналт тавин ажиллаж байна</w:t>
      </w:r>
    </w:p>
    <w:p w14:paraId="09493333" w14:textId="74CCEED6" w:rsidR="00662523" w:rsidRDefault="00662523" w:rsidP="00A2096C">
      <w:pPr>
        <w:ind w:firstLine="720"/>
        <w:jc w:val="both"/>
        <w:rPr>
          <w:rFonts w:ascii="Arial" w:hAnsi="Arial" w:cs="Arial"/>
          <w:lang w:val="mn-MN"/>
        </w:rPr>
      </w:pPr>
      <w:r w:rsidRPr="00A26638">
        <w:rPr>
          <w:rFonts w:ascii="Arial" w:hAnsi="Arial" w:cs="Arial"/>
          <w:lang w:val="mn-MN"/>
        </w:rPr>
        <w:t xml:space="preserve">Монгол Улсын хөлөг онгоцны бүртгэлд 2024 оны 12 дугаар сарын 12-ны өдрийн байдлаар нийт 403,720 тонн даац бүхий 25 гаруй орны эзэмшлийн 237 хөлөг онгоц идэвхтэй бүртгэлд хамрагдан Монгол Улсын төрийн далбааг мандуулан их далайд аялж байна. </w:t>
      </w:r>
    </w:p>
    <w:p w14:paraId="68EAC1FD" w14:textId="77777777" w:rsidR="00A2096C" w:rsidRDefault="00A2096C" w:rsidP="00A2096C">
      <w:pPr>
        <w:ind w:firstLine="720"/>
        <w:jc w:val="both"/>
        <w:rPr>
          <w:rFonts w:ascii="Arial" w:hAnsi="Arial" w:cs="Arial"/>
          <w:lang w:val="mn-MN"/>
        </w:rPr>
      </w:pPr>
    </w:p>
    <w:p w14:paraId="5AE280E4" w14:textId="77777777" w:rsidR="00A2096C" w:rsidRDefault="00A2096C" w:rsidP="00A2096C">
      <w:pPr>
        <w:ind w:firstLine="720"/>
        <w:jc w:val="both"/>
        <w:rPr>
          <w:rFonts w:ascii="Arial" w:hAnsi="Arial" w:cs="Arial"/>
          <w:lang w:val="mn-MN"/>
        </w:rPr>
      </w:pPr>
    </w:p>
    <w:p w14:paraId="05BED9C3" w14:textId="5C98542F" w:rsidR="00A2096C" w:rsidRPr="00A26638" w:rsidRDefault="00A2096C" w:rsidP="00A2096C">
      <w:pPr>
        <w:ind w:firstLine="720"/>
        <w:jc w:val="both"/>
        <w:rPr>
          <w:rFonts w:ascii="Arial" w:hAnsi="Arial" w:cs="Arial"/>
          <w:lang w:val="mn-MN"/>
        </w:rPr>
      </w:pPr>
      <w:r w:rsidRPr="00A26638">
        <w:rPr>
          <w:rFonts w:ascii="Arial" w:hAnsi="Arial" w:cs="Arial"/>
          <w:noProof/>
        </w:rPr>
        <w:lastRenderedPageBreak/>
        <w:drawing>
          <wp:anchor distT="0" distB="0" distL="114300" distR="114300" simplePos="0" relativeHeight="251664384" behindDoc="0" locked="0" layoutInCell="1" allowOverlap="1" wp14:anchorId="6FA984E3" wp14:editId="1E40B9B5">
            <wp:simplePos x="0" y="0"/>
            <wp:positionH relativeFrom="margin">
              <wp:posOffset>3107985</wp:posOffset>
            </wp:positionH>
            <wp:positionV relativeFrom="paragraph">
              <wp:posOffset>574159</wp:posOffset>
            </wp:positionV>
            <wp:extent cx="2895600" cy="1409700"/>
            <wp:effectExtent l="0" t="0" r="0"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tbl>
      <w:tblPr>
        <w:tblW w:w="45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1530"/>
        <w:gridCol w:w="1890"/>
      </w:tblGrid>
      <w:tr w:rsidR="00662523" w:rsidRPr="00A26638" w14:paraId="6D9AC175" w14:textId="77777777" w:rsidTr="00AD6733">
        <w:trPr>
          <w:trHeight w:val="350"/>
        </w:trPr>
        <w:tc>
          <w:tcPr>
            <w:tcW w:w="1170" w:type="dxa"/>
          </w:tcPr>
          <w:p w14:paraId="583DE00D" w14:textId="77777777" w:rsidR="00662523" w:rsidRPr="00A26638" w:rsidRDefault="00662523" w:rsidP="00B47DD2">
            <w:pPr>
              <w:jc w:val="center"/>
              <w:rPr>
                <w:rFonts w:ascii="Arial" w:eastAsia="Arial" w:hAnsi="Arial" w:cs="Arial"/>
                <w:sz w:val="20"/>
                <w:szCs w:val="20"/>
              </w:rPr>
            </w:pPr>
            <w:r w:rsidRPr="00A26638">
              <w:rPr>
                <w:rFonts w:ascii="Arial" w:eastAsia="Arial" w:hAnsi="Arial" w:cs="Arial"/>
                <w:sz w:val="20"/>
                <w:szCs w:val="20"/>
              </w:rPr>
              <w:t xml:space="preserve">Он </w:t>
            </w:r>
          </w:p>
        </w:tc>
        <w:tc>
          <w:tcPr>
            <w:tcW w:w="1530" w:type="dxa"/>
          </w:tcPr>
          <w:p w14:paraId="58C93939" w14:textId="77777777" w:rsidR="00662523" w:rsidRPr="00A26638" w:rsidRDefault="00662523" w:rsidP="00B47DD2">
            <w:pPr>
              <w:jc w:val="center"/>
              <w:rPr>
                <w:rFonts w:ascii="Arial" w:eastAsia="Arial" w:hAnsi="Arial" w:cs="Arial"/>
                <w:sz w:val="20"/>
                <w:szCs w:val="20"/>
              </w:rPr>
            </w:pPr>
            <w:r w:rsidRPr="00A26638">
              <w:rPr>
                <w:rFonts w:ascii="Arial" w:eastAsia="Arial" w:hAnsi="Arial" w:cs="Arial"/>
                <w:sz w:val="20"/>
                <w:szCs w:val="20"/>
                <w:lang w:val="mn-MN"/>
              </w:rPr>
              <w:t xml:space="preserve">Идэвхитэй хөлөг онгоцны тоо </w:t>
            </w:r>
          </w:p>
        </w:tc>
        <w:tc>
          <w:tcPr>
            <w:tcW w:w="1890" w:type="dxa"/>
            <w:vAlign w:val="center"/>
          </w:tcPr>
          <w:p w14:paraId="3AA52C21" w14:textId="77777777" w:rsidR="00662523" w:rsidRPr="00A26638" w:rsidRDefault="00662523" w:rsidP="00B47DD2">
            <w:pPr>
              <w:jc w:val="center"/>
              <w:rPr>
                <w:rFonts w:ascii="Arial" w:eastAsia="Arial" w:hAnsi="Arial" w:cs="Arial"/>
                <w:sz w:val="20"/>
                <w:szCs w:val="20"/>
              </w:rPr>
            </w:pPr>
            <w:r w:rsidRPr="00A26638">
              <w:rPr>
                <w:rFonts w:ascii="Arial" w:eastAsia="Arial" w:hAnsi="Arial" w:cs="Arial"/>
                <w:sz w:val="20"/>
                <w:szCs w:val="20"/>
                <w:lang w:val="mn-MN"/>
              </w:rPr>
              <w:t>Шинээр бүртгэсэн хөлөг онгоцны</w:t>
            </w:r>
            <w:r w:rsidRPr="00A26638">
              <w:rPr>
                <w:rFonts w:ascii="Arial" w:eastAsia="Arial" w:hAnsi="Arial" w:cs="Arial"/>
                <w:sz w:val="20"/>
                <w:szCs w:val="20"/>
              </w:rPr>
              <w:t xml:space="preserve"> </w:t>
            </w:r>
            <w:r w:rsidRPr="00A26638">
              <w:rPr>
                <w:rFonts w:ascii="Arial" w:eastAsia="Arial" w:hAnsi="Arial" w:cs="Arial"/>
                <w:sz w:val="20"/>
                <w:szCs w:val="20"/>
                <w:lang w:val="mn-MN"/>
              </w:rPr>
              <w:t xml:space="preserve">тоо </w:t>
            </w:r>
          </w:p>
        </w:tc>
      </w:tr>
      <w:tr w:rsidR="00662523" w:rsidRPr="00A26638" w14:paraId="1FD6BD81" w14:textId="77777777" w:rsidTr="00AD6733">
        <w:trPr>
          <w:trHeight w:val="387"/>
        </w:trPr>
        <w:tc>
          <w:tcPr>
            <w:tcW w:w="1170" w:type="dxa"/>
          </w:tcPr>
          <w:p w14:paraId="64FC8CAE" w14:textId="77777777" w:rsidR="00662523" w:rsidRPr="00A26638" w:rsidRDefault="00662523" w:rsidP="00B47DD2">
            <w:pPr>
              <w:spacing w:after="0"/>
              <w:jc w:val="center"/>
              <w:rPr>
                <w:rFonts w:ascii="Arial" w:eastAsia="Arial" w:hAnsi="Arial" w:cs="Arial"/>
                <w:sz w:val="20"/>
                <w:szCs w:val="20"/>
                <w:lang w:val="mn-MN"/>
              </w:rPr>
            </w:pPr>
            <w:r w:rsidRPr="00A26638">
              <w:rPr>
                <w:rFonts w:ascii="Arial" w:eastAsia="Arial" w:hAnsi="Arial" w:cs="Arial"/>
                <w:sz w:val="20"/>
                <w:szCs w:val="20"/>
              </w:rPr>
              <w:t>2021</w:t>
            </w:r>
          </w:p>
          <w:p w14:paraId="47ADCDB2" w14:textId="77777777" w:rsidR="00662523" w:rsidRPr="00A26638" w:rsidRDefault="00662523" w:rsidP="00B47DD2">
            <w:pPr>
              <w:jc w:val="center"/>
              <w:rPr>
                <w:rFonts w:ascii="Arial" w:eastAsia="Arial" w:hAnsi="Arial" w:cs="Arial"/>
                <w:sz w:val="20"/>
                <w:szCs w:val="20"/>
                <w:lang w:val="mn-MN"/>
              </w:rPr>
            </w:pPr>
          </w:p>
        </w:tc>
        <w:tc>
          <w:tcPr>
            <w:tcW w:w="1530" w:type="dxa"/>
          </w:tcPr>
          <w:p w14:paraId="71B90160" w14:textId="77777777" w:rsidR="00662523" w:rsidRPr="00A26638" w:rsidRDefault="00662523" w:rsidP="00B47DD2">
            <w:pPr>
              <w:jc w:val="center"/>
              <w:rPr>
                <w:rFonts w:ascii="Arial" w:eastAsia="Arial" w:hAnsi="Arial" w:cs="Arial"/>
                <w:sz w:val="20"/>
                <w:szCs w:val="20"/>
                <w:lang w:val="mn-MN"/>
              </w:rPr>
            </w:pPr>
            <w:r w:rsidRPr="00A26638">
              <w:rPr>
                <w:rFonts w:ascii="Arial" w:eastAsia="Arial" w:hAnsi="Arial" w:cs="Arial"/>
                <w:sz w:val="20"/>
                <w:szCs w:val="20"/>
              </w:rPr>
              <w:t>18</w:t>
            </w:r>
            <w:r w:rsidRPr="00A26638">
              <w:rPr>
                <w:rFonts w:ascii="Arial" w:eastAsia="Arial" w:hAnsi="Arial" w:cs="Arial"/>
                <w:sz w:val="20"/>
                <w:szCs w:val="20"/>
                <w:lang w:val="mn-MN"/>
              </w:rPr>
              <w:t>7</w:t>
            </w:r>
          </w:p>
        </w:tc>
        <w:tc>
          <w:tcPr>
            <w:tcW w:w="1890" w:type="dxa"/>
          </w:tcPr>
          <w:p w14:paraId="6176A64D" w14:textId="77777777" w:rsidR="00662523" w:rsidRPr="00A26638" w:rsidRDefault="00662523" w:rsidP="00B47DD2">
            <w:pPr>
              <w:jc w:val="center"/>
              <w:rPr>
                <w:rFonts w:ascii="Arial" w:eastAsia="Arial" w:hAnsi="Arial" w:cs="Arial"/>
                <w:sz w:val="20"/>
                <w:szCs w:val="20"/>
                <w:lang w:val="mn-MN"/>
              </w:rPr>
            </w:pPr>
            <w:r w:rsidRPr="00A26638">
              <w:rPr>
                <w:rFonts w:ascii="Arial" w:eastAsia="Arial" w:hAnsi="Arial" w:cs="Arial"/>
                <w:sz w:val="20"/>
                <w:szCs w:val="20"/>
              </w:rPr>
              <w:t>1</w:t>
            </w:r>
            <w:r w:rsidRPr="00A26638">
              <w:rPr>
                <w:rFonts w:ascii="Arial" w:eastAsia="Arial" w:hAnsi="Arial" w:cs="Arial"/>
                <w:sz w:val="20"/>
                <w:szCs w:val="20"/>
                <w:lang w:val="mn-MN"/>
              </w:rPr>
              <w:t>10</w:t>
            </w:r>
          </w:p>
        </w:tc>
      </w:tr>
      <w:tr w:rsidR="00662523" w:rsidRPr="00A26638" w14:paraId="2C296713" w14:textId="77777777" w:rsidTr="00AD6733">
        <w:trPr>
          <w:trHeight w:val="447"/>
        </w:trPr>
        <w:tc>
          <w:tcPr>
            <w:tcW w:w="1170" w:type="dxa"/>
          </w:tcPr>
          <w:p w14:paraId="0C30B610" w14:textId="77777777" w:rsidR="00662523" w:rsidRPr="00A26638" w:rsidRDefault="00662523" w:rsidP="00B47DD2">
            <w:pPr>
              <w:jc w:val="center"/>
              <w:rPr>
                <w:rFonts w:ascii="Arial" w:eastAsia="Arial" w:hAnsi="Arial" w:cs="Arial"/>
                <w:sz w:val="20"/>
                <w:szCs w:val="20"/>
              </w:rPr>
            </w:pPr>
            <w:r w:rsidRPr="00A26638">
              <w:rPr>
                <w:rFonts w:ascii="Arial" w:eastAsia="Arial" w:hAnsi="Arial" w:cs="Arial"/>
                <w:sz w:val="20"/>
                <w:szCs w:val="20"/>
              </w:rPr>
              <w:t>2022</w:t>
            </w:r>
          </w:p>
        </w:tc>
        <w:tc>
          <w:tcPr>
            <w:tcW w:w="1530" w:type="dxa"/>
          </w:tcPr>
          <w:p w14:paraId="43C54021" w14:textId="77777777" w:rsidR="00662523" w:rsidRPr="00A26638" w:rsidRDefault="00662523" w:rsidP="00B47DD2">
            <w:pPr>
              <w:jc w:val="center"/>
              <w:rPr>
                <w:rFonts w:ascii="Arial" w:eastAsia="Arial" w:hAnsi="Arial" w:cs="Arial"/>
                <w:sz w:val="20"/>
                <w:szCs w:val="20"/>
                <w:lang w:val="mn-MN"/>
              </w:rPr>
            </w:pPr>
            <w:r w:rsidRPr="00A26638">
              <w:rPr>
                <w:rFonts w:ascii="Arial" w:eastAsia="Arial" w:hAnsi="Arial" w:cs="Arial"/>
                <w:sz w:val="20"/>
                <w:szCs w:val="20"/>
              </w:rPr>
              <w:t>2</w:t>
            </w:r>
            <w:r w:rsidRPr="00A26638">
              <w:rPr>
                <w:rFonts w:ascii="Arial" w:eastAsia="Arial" w:hAnsi="Arial" w:cs="Arial"/>
                <w:sz w:val="20"/>
                <w:szCs w:val="20"/>
                <w:lang w:val="mn-MN"/>
              </w:rPr>
              <w:t>56</w:t>
            </w:r>
          </w:p>
        </w:tc>
        <w:tc>
          <w:tcPr>
            <w:tcW w:w="1890" w:type="dxa"/>
          </w:tcPr>
          <w:p w14:paraId="013A144C" w14:textId="77777777" w:rsidR="00662523" w:rsidRPr="00A26638" w:rsidRDefault="00662523" w:rsidP="00B47DD2">
            <w:pPr>
              <w:jc w:val="center"/>
              <w:rPr>
                <w:rFonts w:ascii="Arial" w:eastAsia="Arial" w:hAnsi="Arial" w:cs="Arial"/>
                <w:sz w:val="20"/>
                <w:szCs w:val="20"/>
                <w:lang w:val="mn-MN"/>
              </w:rPr>
            </w:pPr>
            <w:r w:rsidRPr="00A26638">
              <w:rPr>
                <w:rFonts w:ascii="Arial" w:eastAsia="Arial" w:hAnsi="Arial" w:cs="Arial"/>
                <w:sz w:val="20"/>
                <w:szCs w:val="20"/>
                <w:lang w:val="mn-MN"/>
              </w:rPr>
              <w:t>197</w:t>
            </w:r>
          </w:p>
        </w:tc>
      </w:tr>
      <w:tr w:rsidR="00662523" w:rsidRPr="00A26638" w14:paraId="133E0EDA" w14:textId="77777777" w:rsidTr="00AD6733">
        <w:trPr>
          <w:trHeight w:val="447"/>
        </w:trPr>
        <w:tc>
          <w:tcPr>
            <w:tcW w:w="1170" w:type="dxa"/>
          </w:tcPr>
          <w:p w14:paraId="4B6417F9" w14:textId="77777777" w:rsidR="00662523" w:rsidRPr="00A26638" w:rsidRDefault="00662523" w:rsidP="00B47DD2">
            <w:pPr>
              <w:jc w:val="center"/>
              <w:rPr>
                <w:rFonts w:ascii="Arial" w:eastAsia="Arial" w:hAnsi="Arial" w:cs="Arial"/>
                <w:sz w:val="20"/>
                <w:szCs w:val="20"/>
                <w:lang w:val="mn-MN"/>
              </w:rPr>
            </w:pPr>
            <w:r w:rsidRPr="00A26638">
              <w:rPr>
                <w:rFonts w:ascii="Arial" w:eastAsia="Arial" w:hAnsi="Arial" w:cs="Arial"/>
                <w:sz w:val="20"/>
                <w:szCs w:val="20"/>
                <w:lang w:val="mn-MN"/>
              </w:rPr>
              <w:t>2023</w:t>
            </w:r>
          </w:p>
        </w:tc>
        <w:tc>
          <w:tcPr>
            <w:tcW w:w="1530" w:type="dxa"/>
          </w:tcPr>
          <w:p w14:paraId="59F88927" w14:textId="77777777" w:rsidR="00662523" w:rsidRPr="00A26638" w:rsidRDefault="00662523" w:rsidP="00B47DD2">
            <w:pPr>
              <w:jc w:val="center"/>
              <w:rPr>
                <w:rFonts w:ascii="Arial" w:eastAsia="Arial" w:hAnsi="Arial" w:cs="Arial"/>
                <w:sz w:val="20"/>
                <w:szCs w:val="20"/>
                <w:lang w:val="mn-MN"/>
              </w:rPr>
            </w:pPr>
            <w:r w:rsidRPr="00A26638">
              <w:rPr>
                <w:rFonts w:ascii="Arial" w:eastAsia="Arial" w:hAnsi="Arial" w:cs="Arial"/>
                <w:sz w:val="20"/>
                <w:szCs w:val="20"/>
                <w:lang w:val="mn-MN"/>
              </w:rPr>
              <w:t>280</w:t>
            </w:r>
          </w:p>
        </w:tc>
        <w:tc>
          <w:tcPr>
            <w:tcW w:w="1890" w:type="dxa"/>
          </w:tcPr>
          <w:p w14:paraId="2EB28FA9" w14:textId="77777777" w:rsidR="00662523" w:rsidRPr="00A26638" w:rsidRDefault="00662523" w:rsidP="00B47DD2">
            <w:pPr>
              <w:jc w:val="center"/>
              <w:rPr>
                <w:rFonts w:ascii="Arial" w:eastAsia="Arial" w:hAnsi="Arial" w:cs="Arial"/>
                <w:sz w:val="20"/>
                <w:szCs w:val="20"/>
                <w:lang w:val="mn-MN"/>
              </w:rPr>
            </w:pPr>
            <w:r w:rsidRPr="00A26638">
              <w:rPr>
                <w:rFonts w:ascii="Arial" w:eastAsia="Arial" w:hAnsi="Arial" w:cs="Arial"/>
                <w:sz w:val="20"/>
                <w:szCs w:val="20"/>
                <w:lang w:val="mn-MN"/>
              </w:rPr>
              <w:t>188</w:t>
            </w:r>
          </w:p>
        </w:tc>
      </w:tr>
      <w:tr w:rsidR="00662523" w:rsidRPr="00A26638" w14:paraId="18C19614" w14:textId="77777777" w:rsidTr="00AD6733">
        <w:trPr>
          <w:trHeight w:val="447"/>
        </w:trPr>
        <w:tc>
          <w:tcPr>
            <w:tcW w:w="1170" w:type="dxa"/>
          </w:tcPr>
          <w:p w14:paraId="4ECC8D79" w14:textId="2F3465D4" w:rsidR="00662523" w:rsidRPr="00A26638" w:rsidRDefault="00662523" w:rsidP="00B47DD2">
            <w:pPr>
              <w:jc w:val="center"/>
              <w:rPr>
                <w:rFonts w:ascii="Arial" w:eastAsia="Arial" w:hAnsi="Arial" w:cs="Arial"/>
                <w:sz w:val="20"/>
                <w:szCs w:val="20"/>
                <w:lang w:val="mn-MN"/>
              </w:rPr>
            </w:pPr>
            <w:r w:rsidRPr="00A26638">
              <w:rPr>
                <w:rFonts w:ascii="Arial" w:eastAsia="Arial" w:hAnsi="Arial" w:cs="Arial"/>
                <w:sz w:val="20"/>
                <w:szCs w:val="20"/>
                <w:lang w:val="mn-MN"/>
              </w:rPr>
              <w:t>2024.1</w:t>
            </w:r>
            <w:r w:rsidR="00A2096C">
              <w:rPr>
                <w:rFonts w:ascii="Arial" w:eastAsia="Arial" w:hAnsi="Arial" w:cs="Arial"/>
                <w:sz w:val="20"/>
                <w:szCs w:val="20"/>
                <w:lang w:val="mn-MN"/>
              </w:rPr>
              <w:t>2</w:t>
            </w:r>
          </w:p>
        </w:tc>
        <w:tc>
          <w:tcPr>
            <w:tcW w:w="1530" w:type="dxa"/>
          </w:tcPr>
          <w:p w14:paraId="185C315A" w14:textId="77777777" w:rsidR="00662523" w:rsidRPr="00A26638" w:rsidRDefault="00662523" w:rsidP="00B47DD2">
            <w:pPr>
              <w:jc w:val="center"/>
              <w:rPr>
                <w:rFonts w:ascii="Arial" w:eastAsia="Arial" w:hAnsi="Arial" w:cs="Arial"/>
                <w:sz w:val="20"/>
                <w:szCs w:val="20"/>
                <w:lang w:val="mn-MN"/>
              </w:rPr>
            </w:pPr>
            <w:r w:rsidRPr="00A26638">
              <w:rPr>
                <w:rFonts w:ascii="Arial" w:eastAsia="Arial" w:hAnsi="Arial" w:cs="Arial"/>
                <w:sz w:val="20"/>
                <w:szCs w:val="20"/>
                <w:lang w:val="mn-MN"/>
              </w:rPr>
              <w:t>237</w:t>
            </w:r>
          </w:p>
        </w:tc>
        <w:tc>
          <w:tcPr>
            <w:tcW w:w="1890" w:type="dxa"/>
          </w:tcPr>
          <w:p w14:paraId="23DE0DBB" w14:textId="77777777" w:rsidR="00662523" w:rsidRPr="00A26638" w:rsidRDefault="00662523" w:rsidP="00B47DD2">
            <w:pPr>
              <w:jc w:val="center"/>
              <w:rPr>
                <w:rFonts w:ascii="Arial" w:eastAsia="Arial" w:hAnsi="Arial" w:cs="Arial"/>
                <w:sz w:val="20"/>
                <w:szCs w:val="20"/>
              </w:rPr>
            </w:pPr>
            <w:r w:rsidRPr="00A26638">
              <w:rPr>
                <w:rFonts w:ascii="Arial" w:eastAsia="Arial" w:hAnsi="Arial" w:cs="Arial"/>
                <w:sz w:val="20"/>
                <w:szCs w:val="20"/>
                <w:lang w:val="mn-MN"/>
              </w:rPr>
              <w:t>14</w:t>
            </w:r>
            <w:r w:rsidRPr="00A26638">
              <w:rPr>
                <w:rFonts w:ascii="Arial" w:eastAsia="Arial" w:hAnsi="Arial" w:cs="Arial"/>
                <w:sz w:val="20"/>
                <w:szCs w:val="20"/>
              </w:rPr>
              <w:t>8</w:t>
            </w:r>
          </w:p>
        </w:tc>
      </w:tr>
    </w:tbl>
    <w:p w14:paraId="0E02C1D7" w14:textId="77777777" w:rsidR="00A2096C" w:rsidRDefault="00A2096C" w:rsidP="0055620B">
      <w:pPr>
        <w:ind w:firstLine="720"/>
        <w:jc w:val="both"/>
        <w:rPr>
          <w:rFonts w:ascii="Arial" w:hAnsi="Arial" w:cs="Arial"/>
          <w:lang w:val="mn-MN"/>
        </w:rPr>
      </w:pPr>
    </w:p>
    <w:p w14:paraId="4DC6A02B" w14:textId="02EB0A9C" w:rsidR="00662523" w:rsidRPr="00A26638" w:rsidRDefault="00662523" w:rsidP="0055620B">
      <w:pPr>
        <w:ind w:firstLine="720"/>
        <w:jc w:val="both"/>
        <w:rPr>
          <w:rFonts w:ascii="Arial" w:hAnsi="Arial" w:cs="Arial"/>
          <w:lang w:val="mn-MN"/>
        </w:rPr>
      </w:pPr>
      <w:r w:rsidRPr="00A26638">
        <w:rPr>
          <w:rFonts w:ascii="Arial" w:hAnsi="Arial" w:cs="Arial"/>
          <w:lang w:val="mn-MN"/>
        </w:rPr>
        <w:t>Монгол Улсын хөлөг онгоцны бүртгэлд бүртгэлтэй 237 хөлөг онгоцны эзэмшигчийг улсын харьяаллаар нь харуулбал</w:t>
      </w:r>
      <w:r w:rsidRPr="00AD6733">
        <w:rPr>
          <w:rFonts w:ascii="Arial" w:hAnsi="Arial" w:cs="Arial"/>
          <w:lang w:val="mn-MN"/>
        </w:rPr>
        <w:t>:</w:t>
      </w:r>
    </w:p>
    <w:tbl>
      <w:tblPr>
        <w:tblStyle w:val="TableGrid"/>
        <w:tblW w:w="0" w:type="auto"/>
        <w:tblLook w:val="04A0" w:firstRow="1" w:lastRow="0" w:firstColumn="1" w:lastColumn="0" w:noHBand="0" w:noVBand="1"/>
      </w:tblPr>
      <w:tblGrid>
        <w:gridCol w:w="4582"/>
        <w:gridCol w:w="2519"/>
        <w:gridCol w:w="2243"/>
      </w:tblGrid>
      <w:tr w:rsidR="00662523" w:rsidRPr="00A26638" w14:paraId="2AC27E6B" w14:textId="77777777" w:rsidTr="00B47DD2">
        <w:tc>
          <w:tcPr>
            <w:tcW w:w="4585" w:type="dxa"/>
          </w:tcPr>
          <w:p w14:paraId="57FB6910" w14:textId="77777777" w:rsidR="00662523" w:rsidRPr="00A26638" w:rsidRDefault="00662523" w:rsidP="00B47DD2">
            <w:pPr>
              <w:jc w:val="center"/>
              <w:rPr>
                <w:rFonts w:ascii="Arial" w:hAnsi="Arial" w:cs="Arial"/>
                <w:b/>
                <w:bCs/>
                <w:i/>
                <w:iCs/>
                <w:lang w:val="mn-MN"/>
              </w:rPr>
            </w:pPr>
            <w:r w:rsidRPr="00A26638">
              <w:rPr>
                <w:rFonts w:ascii="Arial" w:hAnsi="Arial" w:cs="Arial"/>
                <w:b/>
                <w:bCs/>
                <w:i/>
                <w:iCs/>
                <w:lang w:val="mn-MN"/>
              </w:rPr>
              <w:t>Харьяалагдах улс</w:t>
            </w:r>
          </w:p>
        </w:tc>
        <w:tc>
          <w:tcPr>
            <w:tcW w:w="2520" w:type="dxa"/>
          </w:tcPr>
          <w:p w14:paraId="62FA63AD" w14:textId="77777777" w:rsidR="00662523" w:rsidRPr="00A26638" w:rsidRDefault="00662523" w:rsidP="00B47DD2">
            <w:pPr>
              <w:jc w:val="center"/>
              <w:rPr>
                <w:rFonts w:ascii="Arial" w:hAnsi="Arial" w:cs="Arial"/>
                <w:b/>
                <w:bCs/>
                <w:i/>
                <w:iCs/>
                <w:lang w:val="mn-MN"/>
              </w:rPr>
            </w:pPr>
            <w:r w:rsidRPr="00A26638">
              <w:rPr>
                <w:rFonts w:ascii="Arial" w:hAnsi="Arial" w:cs="Arial"/>
                <w:b/>
                <w:bCs/>
                <w:i/>
                <w:iCs/>
                <w:lang w:val="mn-MN"/>
              </w:rPr>
              <w:t>Хөлөг онгоцны тоо</w:t>
            </w:r>
          </w:p>
        </w:tc>
        <w:tc>
          <w:tcPr>
            <w:tcW w:w="2245" w:type="dxa"/>
          </w:tcPr>
          <w:p w14:paraId="3ACECE06" w14:textId="77777777" w:rsidR="00662523" w:rsidRPr="00A26638" w:rsidRDefault="00662523" w:rsidP="00B47DD2">
            <w:pPr>
              <w:jc w:val="center"/>
              <w:rPr>
                <w:rFonts w:ascii="Arial" w:hAnsi="Arial" w:cs="Arial"/>
                <w:b/>
                <w:bCs/>
                <w:i/>
                <w:iCs/>
              </w:rPr>
            </w:pPr>
            <w:r w:rsidRPr="00A26638">
              <w:rPr>
                <w:rFonts w:ascii="Arial" w:hAnsi="Arial" w:cs="Arial"/>
                <w:b/>
                <w:bCs/>
                <w:i/>
                <w:iCs/>
                <w:lang w:val="mn-MN"/>
              </w:rPr>
              <w:t xml:space="preserve">Хувь </w:t>
            </w:r>
            <w:r w:rsidRPr="00A26638">
              <w:rPr>
                <w:rFonts w:ascii="Arial" w:hAnsi="Arial" w:cs="Arial"/>
                <w:b/>
                <w:bCs/>
                <w:i/>
                <w:iCs/>
              </w:rPr>
              <w:t>%</w:t>
            </w:r>
          </w:p>
        </w:tc>
      </w:tr>
      <w:tr w:rsidR="00662523" w:rsidRPr="00A26638" w14:paraId="66C3E18C" w14:textId="77777777" w:rsidTr="00B47DD2">
        <w:tc>
          <w:tcPr>
            <w:tcW w:w="4585" w:type="dxa"/>
          </w:tcPr>
          <w:p w14:paraId="0278983B" w14:textId="77777777" w:rsidR="00662523" w:rsidRPr="00A26638" w:rsidRDefault="00662523" w:rsidP="00B47DD2">
            <w:pPr>
              <w:jc w:val="both"/>
              <w:rPr>
                <w:rFonts w:ascii="Arial" w:hAnsi="Arial" w:cs="Arial"/>
                <w:lang w:val="mn-MN"/>
              </w:rPr>
            </w:pPr>
            <w:r w:rsidRPr="00A26638">
              <w:rPr>
                <w:rFonts w:ascii="Arial" w:hAnsi="Arial" w:cs="Arial"/>
                <w:lang w:val="mn-MN"/>
              </w:rPr>
              <w:t>Сингапур (БНСУ)</w:t>
            </w:r>
          </w:p>
        </w:tc>
        <w:tc>
          <w:tcPr>
            <w:tcW w:w="2520" w:type="dxa"/>
          </w:tcPr>
          <w:p w14:paraId="6774BC3D" w14:textId="77777777" w:rsidR="00662523" w:rsidRPr="00A26638" w:rsidRDefault="00662523" w:rsidP="00B47DD2">
            <w:pPr>
              <w:jc w:val="center"/>
              <w:rPr>
                <w:rFonts w:ascii="Arial" w:hAnsi="Arial" w:cs="Arial"/>
                <w:lang w:val="mn-MN"/>
              </w:rPr>
            </w:pPr>
            <w:r w:rsidRPr="00A26638">
              <w:rPr>
                <w:rFonts w:ascii="Arial" w:hAnsi="Arial" w:cs="Arial"/>
                <w:lang w:val="mn-MN"/>
              </w:rPr>
              <w:t>60</w:t>
            </w:r>
          </w:p>
        </w:tc>
        <w:tc>
          <w:tcPr>
            <w:tcW w:w="2245" w:type="dxa"/>
          </w:tcPr>
          <w:p w14:paraId="046661D5" w14:textId="77777777" w:rsidR="00662523" w:rsidRPr="00A26638" w:rsidRDefault="00662523" w:rsidP="00B47DD2">
            <w:pPr>
              <w:jc w:val="center"/>
              <w:rPr>
                <w:rFonts w:ascii="Arial" w:hAnsi="Arial" w:cs="Arial"/>
              </w:rPr>
            </w:pPr>
            <w:r w:rsidRPr="00A26638">
              <w:rPr>
                <w:rFonts w:ascii="Arial" w:hAnsi="Arial" w:cs="Arial"/>
              </w:rPr>
              <w:t>26</w:t>
            </w:r>
          </w:p>
        </w:tc>
      </w:tr>
      <w:tr w:rsidR="00662523" w:rsidRPr="00A26638" w14:paraId="3C4FD989" w14:textId="77777777" w:rsidTr="00B47DD2">
        <w:tc>
          <w:tcPr>
            <w:tcW w:w="4585" w:type="dxa"/>
          </w:tcPr>
          <w:p w14:paraId="03B0A868" w14:textId="77777777" w:rsidR="00662523" w:rsidRPr="00A26638" w:rsidRDefault="00662523" w:rsidP="00B47DD2">
            <w:pPr>
              <w:jc w:val="both"/>
              <w:rPr>
                <w:rFonts w:ascii="Arial" w:hAnsi="Arial" w:cs="Arial"/>
                <w:lang w:val="mn-MN"/>
              </w:rPr>
            </w:pPr>
            <w:r w:rsidRPr="00A26638">
              <w:rPr>
                <w:rFonts w:ascii="Arial" w:hAnsi="Arial" w:cs="Arial"/>
                <w:lang w:val="mn-MN"/>
              </w:rPr>
              <w:t>Малайзын Холбооны Улс</w:t>
            </w:r>
          </w:p>
        </w:tc>
        <w:tc>
          <w:tcPr>
            <w:tcW w:w="2520" w:type="dxa"/>
          </w:tcPr>
          <w:p w14:paraId="2B394A84" w14:textId="77777777" w:rsidR="00662523" w:rsidRPr="00A26638" w:rsidRDefault="00662523" w:rsidP="00B47DD2">
            <w:pPr>
              <w:jc w:val="center"/>
              <w:rPr>
                <w:rFonts w:ascii="Arial" w:hAnsi="Arial" w:cs="Arial"/>
                <w:lang w:val="mn-MN"/>
              </w:rPr>
            </w:pPr>
            <w:r w:rsidRPr="00A26638">
              <w:rPr>
                <w:rFonts w:ascii="Arial" w:hAnsi="Arial" w:cs="Arial"/>
              </w:rPr>
              <w:t>4</w:t>
            </w:r>
            <w:r w:rsidRPr="00A26638">
              <w:rPr>
                <w:rFonts w:ascii="Arial" w:hAnsi="Arial" w:cs="Arial"/>
                <w:lang w:val="mn-MN"/>
              </w:rPr>
              <w:t>3</w:t>
            </w:r>
          </w:p>
        </w:tc>
        <w:tc>
          <w:tcPr>
            <w:tcW w:w="2245" w:type="dxa"/>
          </w:tcPr>
          <w:p w14:paraId="4FEC6E49" w14:textId="77777777" w:rsidR="00662523" w:rsidRPr="00A26638" w:rsidRDefault="00662523" w:rsidP="00B47DD2">
            <w:pPr>
              <w:jc w:val="center"/>
              <w:rPr>
                <w:rFonts w:ascii="Arial" w:hAnsi="Arial" w:cs="Arial"/>
              </w:rPr>
            </w:pPr>
            <w:r w:rsidRPr="00A26638">
              <w:rPr>
                <w:rFonts w:ascii="Arial" w:hAnsi="Arial" w:cs="Arial"/>
              </w:rPr>
              <w:t>18</w:t>
            </w:r>
          </w:p>
        </w:tc>
      </w:tr>
      <w:tr w:rsidR="00662523" w:rsidRPr="00A26638" w14:paraId="007009CB" w14:textId="77777777" w:rsidTr="00B47DD2">
        <w:tc>
          <w:tcPr>
            <w:tcW w:w="4585" w:type="dxa"/>
          </w:tcPr>
          <w:p w14:paraId="5E592FA4" w14:textId="77777777" w:rsidR="00662523" w:rsidRPr="00A26638" w:rsidRDefault="00662523" w:rsidP="00B47DD2">
            <w:pPr>
              <w:jc w:val="both"/>
              <w:rPr>
                <w:rFonts w:ascii="Arial" w:hAnsi="Arial" w:cs="Arial"/>
                <w:lang w:val="mn-MN"/>
              </w:rPr>
            </w:pPr>
            <w:r w:rsidRPr="00A26638">
              <w:rPr>
                <w:rFonts w:ascii="Arial" w:hAnsi="Arial" w:cs="Arial"/>
                <w:lang w:val="mn-MN"/>
              </w:rPr>
              <w:t>Хонг Конг</w:t>
            </w:r>
          </w:p>
        </w:tc>
        <w:tc>
          <w:tcPr>
            <w:tcW w:w="2520" w:type="dxa"/>
          </w:tcPr>
          <w:p w14:paraId="1E857C60" w14:textId="77777777" w:rsidR="00662523" w:rsidRPr="00A26638" w:rsidRDefault="00662523" w:rsidP="00B47DD2">
            <w:pPr>
              <w:jc w:val="center"/>
              <w:rPr>
                <w:rFonts w:ascii="Arial" w:hAnsi="Arial" w:cs="Arial"/>
                <w:lang w:val="mn-MN"/>
              </w:rPr>
            </w:pPr>
            <w:r w:rsidRPr="00A26638">
              <w:rPr>
                <w:rFonts w:ascii="Arial" w:hAnsi="Arial" w:cs="Arial"/>
              </w:rPr>
              <w:t>1</w:t>
            </w:r>
            <w:r w:rsidRPr="00A26638">
              <w:rPr>
                <w:rFonts w:ascii="Arial" w:hAnsi="Arial" w:cs="Arial"/>
                <w:lang w:val="mn-MN"/>
              </w:rPr>
              <w:t>9</w:t>
            </w:r>
          </w:p>
        </w:tc>
        <w:tc>
          <w:tcPr>
            <w:tcW w:w="2245" w:type="dxa"/>
          </w:tcPr>
          <w:p w14:paraId="02012188" w14:textId="77777777" w:rsidR="00662523" w:rsidRPr="00A26638" w:rsidRDefault="00662523" w:rsidP="00B47DD2">
            <w:pPr>
              <w:jc w:val="center"/>
              <w:rPr>
                <w:rFonts w:ascii="Arial" w:hAnsi="Arial" w:cs="Arial"/>
              </w:rPr>
            </w:pPr>
            <w:r w:rsidRPr="00A26638">
              <w:rPr>
                <w:rFonts w:ascii="Arial" w:hAnsi="Arial" w:cs="Arial"/>
              </w:rPr>
              <w:t>8</w:t>
            </w:r>
          </w:p>
        </w:tc>
      </w:tr>
      <w:tr w:rsidR="00662523" w:rsidRPr="00A26638" w14:paraId="5A3E39FB" w14:textId="77777777" w:rsidTr="00B47DD2">
        <w:tc>
          <w:tcPr>
            <w:tcW w:w="4585" w:type="dxa"/>
          </w:tcPr>
          <w:p w14:paraId="65346ABE" w14:textId="77777777" w:rsidR="00662523" w:rsidRPr="00A26638" w:rsidRDefault="00662523" w:rsidP="00B47DD2">
            <w:pPr>
              <w:jc w:val="both"/>
              <w:rPr>
                <w:rFonts w:ascii="Arial" w:hAnsi="Arial" w:cs="Arial"/>
              </w:rPr>
            </w:pPr>
            <w:r w:rsidRPr="00A26638">
              <w:rPr>
                <w:rFonts w:ascii="Arial" w:hAnsi="Arial" w:cs="Arial"/>
                <w:lang w:val="mn-MN"/>
              </w:rPr>
              <w:t>Индонез (БНИУ)</w:t>
            </w:r>
          </w:p>
        </w:tc>
        <w:tc>
          <w:tcPr>
            <w:tcW w:w="2520" w:type="dxa"/>
          </w:tcPr>
          <w:p w14:paraId="26EFDC20" w14:textId="77777777" w:rsidR="00662523" w:rsidRPr="00A26638" w:rsidRDefault="00662523" w:rsidP="00B47DD2">
            <w:pPr>
              <w:jc w:val="center"/>
              <w:rPr>
                <w:rFonts w:ascii="Arial" w:hAnsi="Arial" w:cs="Arial"/>
                <w:lang w:val="mn-MN"/>
              </w:rPr>
            </w:pPr>
            <w:r w:rsidRPr="00A26638">
              <w:rPr>
                <w:rFonts w:ascii="Arial" w:hAnsi="Arial" w:cs="Arial"/>
              </w:rPr>
              <w:t>2</w:t>
            </w:r>
            <w:r w:rsidRPr="00A26638">
              <w:rPr>
                <w:rFonts w:ascii="Arial" w:hAnsi="Arial" w:cs="Arial"/>
                <w:lang w:val="mn-MN"/>
              </w:rPr>
              <w:t>3</w:t>
            </w:r>
          </w:p>
        </w:tc>
        <w:tc>
          <w:tcPr>
            <w:tcW w:w="2245" w:type="dxa"/>
          </w:tcPr>
          <w:p w14:paraId="5ADC8DF1" w14:textId="77777777" w:rsidR="00662523" w:rsidRPr="00A26638" w:rsidRDefault="00662523" w:rsidP="00B47DD2">
            <w:pPr>
              <w:jc w:val="center"/>
              <w:rPr>
                <w:rFonts w:ascii="Arial" w:hAnsi="Arial" w:cs="Arial"/>
              </w:rPr>
            </w:pPr>
            <w:r w:rsidRPr="00A26638">
              <w:rPr>
                <w:rFonts w:ascii="Arial" w:hAnsi="Arial" w:cs="Arial"/>
              </w:rPr>
              <w:t>10</w:t>
            </w:r>
          </w:p>
        </w:tc>
      </w:tr>
      <w:tr w:rsidR="00662523" w:rsidRPr="00A26638" w14:paraId="417DBB92" w14:textId="77777777" w:rsidTr="00B47DD2">
        <w:tc>
          <w:tcPr>
            <w:tcW w:w="4585" w:type="dxa"/>
          </w:tcPr>
          <w:p w14:paraId="20432D73" w14:textId="77777777" w:rsidR="00662523" w:rsidRPr="00A26638" w:rsidRDefault="00662523" w:rsidP="00B47DD2">
            <w:pPr>
              <w:jc w:val="both"/>
              <w:rPr>
                <w:rFonts w:ascii="Arial" w:hAnsi="Arial" w:cs="Arial"/>
                <w:lang w:val="mn-MN"/>
              </w:rPr>
            </w:pPr>
            <w:r w:rsidRPr="00A26638">
              <w:rPr>
                <w:rFonts w:ascii="Arial" w:hAnsi="Arial" w:cs="Arial"/>
                <w:lang w:val="mn-MN"/>
              </w:rPr>
              <w:t>Филиппин (БНФУ)</w:t>
            </w:r>
          </w:p>
        </w:tc>
        <w:tc>
          <w:tcPr>
            <w:tcW w:w="2520" w:type="dxa"/>
          </w:tcPr>
          <w:p w14:paraId="4C335165" w14:textId="77777777" w:rsidR="00662523" w:rsidRPr="00A26638" w:rsidRDefault="00662523" w:rsidP="00B47DD2">
            <w:pPr>
              <w:jc w:val="center"/>
              <w:rPr>
                <w:rFonts w:ascii="Arial" w:hAnsi="Arial" w:cs="Arial"/>
              </w:rPr>
            </w:pPr>
            <w:r w:rsidRPr="00A26638">
              <w:rPr>
                <w:rFonts w:ascii="Arial" w:hAnsi="Arial" w:cs="Arial"/>
              </w:rPr>
              <w:t>11</w:t>
            </w:r>
          </w:p>
        </w:tc>
        <w:tc>
          <w:tcPr>
            <w:tcW w:w="2245" w:type="dxa"/>
          </w:tcPr>
          <w:p w14:paraId="67C66781" w14:textId="77777777" w:rsidR="00662523" w:rsidRPr="00A26638" w:rsidRDefault="00662523" w:rsidP="00B47DD2">
            <w:pPr>
              <w:jc w:val="center"/>
              <w:rPr>
                <w:rFonts w:ascii="Arial" w:hAnsi="Arial" w:cs="Arial"/>
              </w:rPr>
            </w:pPr>
            <w:r w:rsidRPr="00A26638">
              <w:rPr>
                <w:rFonts w:ascii="Arial" w:hAnsi="Arial" w:cs="Arial"/>
              </w:rPr>
              <w:t>5</w:t>
            </w:r>
          </w:p>
        </w:tc>
      </w:tr>
      <w:tr w:rsidR="00662523" w:rsidRPr="00A26638" w14:paraId="45327970" w14:textId="77777777" w:rsidTr="00B47DD2">
        <w:tc>
          <w:tcPr>
            <w:tcW w:w="4585" w:type="dxa"/>
          </w:tcPr>
          <w:p w14:paraId="0F91A59C" w14:textId="77777777" w:rsidR="00662523" w:rsidRPr="00A26638" w:rsidRDefault="00662523" w:rsidP="00B47DD2">
            <w:pPr>
              <w:jc w:val="both"/>
              <w:rPr>
                <w:rFonts w:ascii="Arial" w:hAnsi="Arial" w:cs="Arial"/>
                <w:lang w:val="mn-MN"/>
              </w:rPr>
            </w:pPr>
            <w:r w:rsidRPr="00A26638">
              <w:rPr>
                <w:rFonts w:ascii="Arial" w:hAnsi="Arial" w:cs="Arial"/>
                <w:lang w:val="mn-MN"/>
              </w:rPr>
              <w:t>БНХАУ</w:t>
            </w:r>
          </w:p>
        </w:tc>
        <w:tc>
          <w:tcPr>
            <w:tcW w:w="2520" w:type="dxa"/>
          </w:tcPr>
          <w:p w14:paraId="618B15C8" w14:textId="77777777" w:rsidR="00662523" w:rsidRPr="00A26638" w:rsidRDefault="00662523" w:rsidP="00B47DD2">
            <w:pPr>
              <w:jc w:val="center"/>
              <w:rPr>
                <w:rFonts w:ascii="Arial" w:hAnsi="Arial" w:cs="Arial"/>
                <w:lang w:val="mn-MN"/>
              </w:rPr>
            </w:pPr>
            <w:r w:rsidRPr="00A26638">
              <w:rPr>
                <w:rFonts w:ascii="Arial" w:hAnsi="Arial" w:cs="Arial"/>
                <w:lang w:val="mn-MN"/>
              </w:rPr>
              <w:t>9</w:t>
            </w:r>
          </w:p>
        </w:tc>
        <w:tc>
          <w:tcPr>
            <w:tcW w:w="2245" w:type="dxa"/>
          </w:tcPr>
          <w:p w14:paraId="2FCF77C4" w14:textId="77777777" w:rsidR="00662523" w:rsidRPr="00A26638" w:rsidRDefault="00662523" w:rsidP="00B47DD2">
            <w:pPr>
              <w:jc w:val="center"/>
              <w:rPr>
                <w:rFonts w:ascii="Arial" w:hAnsi="Arial" w:cs="Arial"/>
              </w:rPr>
            </w:pPr>
            <w:r w:rsidRPr="00A26638">
              <w:rPr>
                <w:rFonts w:ascii="Arial" w:hAnsi="Arial" w:cs="Arial"/>
              </w:rPr>
              <w:t>3</w:t>
            </w:r>
          </w:p>
        </w:tc>
      </w:tr>
      <w:tr w:rsidR="00662523" w:rsidRPr="00A26638" w14:paraId="57520B3F" w14:textId="77777777" w:rsidTr="00B47DD2">
        <w:tc>
          <w:tcPr>
            <w:tcW w:w="4585" w:type="dxa"/>
          </w:tcPr>
          <w:p w14:paraId="3C69925B" w14:textId="77777777" w:rsidR="00662523" w:rsidRPr="00A26638" w:rsidRDefault="00662523" w:rsidP="00B47DD2">
            <w:pPr>
              <w:jc w:val="both"/>
              <w:rPr>
                <w:rFonts w:ascii="Arial" w:hAnsi="Arial" w:cs="Arial"/>
                <w:lang w:val="mn-MN"/>
              </w:rPr>
            </w:pPr>
            <w:r w:rsidRPr="00A26638">
              <w:rPr>
                <w:rFonts w:ascii="Arial" w:hAnsi="Arial" w:cs="Arial"/>
                <w:lang w:val="mn-MN"/>
              </w:rPr>
              <w:t>Тайвань</w:t>
            </w:r>
          </w:p>
        </w:tc>
        <w:tc>
          <w:tcPr>
            <w:tcW w:w="2520" w:type="dxa"/>
          </w:tcPr>
          <w:p w14:paraId="392090A4" w14:textId="77777777" w:rsidR="00662523" w:rsidRPr="00A26638" w:rsidRDefault="00662523" w:rsidP="00B47DD2">
            <w:pPr>
              <w:jc w:val="center"/>
              <w:rPr>
                <w:rFonts w:ascii="Arial" w:hAnsi="Arial" w:cs="Arial"/>
                <w:lang w:val="mn-MN"/>
              </w:rPr>
            </w:pPr>
            <w:r w:rsidRPr="00A26638">
              <w:rPr>
                <w:rFonts w:ascii="Arial" w:hAnsi="Arial" w:cs="Arial"/>
              </w:rPr>
              <w:t>1</w:t>
            </w:r>
            <w:r w:rsidRPr="00A26638">
              <w:rPr>
                <w:rFonts w:ascii="Arial" w:hAnsi="Arial" w:cs="Arial"/>
                <w:lang w:val="mn-MN"/>
              </w:rPr>
              <w:t>1</w:t>
            </w:r>
          </w:p>
        </w:tc>
        <w:tc>
          <w:tcPr>
            <w:tcW w:w="2245" w:type="dxa"/>
          </w:tcPr>
          <w:p w14:paraId="3159A66A" w14:textId="77777777" w:rsidR="00662523" w:rsidRPr="00A26638" w:rsidRDefault="00662523" w:rsidP="00B47DD2">
            <w:pPr>
              <w:jc w:val="center"/>
              <w:rPr>
                <w:rFonts w:ascii="Arial" w:hAnsi="Arial" w:cs="Arial"/>
              </w:rPr>
            </w:pPr>
            <w:r w:rsidRPr="00A26638">
              <w:rPr>
                <w:rFonts w:ascii="Arial" w:hAnsi="Arial" w:cs="Arial"/>
              </w:rPr>
              <w:t>5</w:t>
            </w:r>
          </w:p>
        </w:tc>
      </w:tr>
      <w:tr w:rsidR="00662523" w:rsidRPr="00A26638" w14:paraId="0BA2B44A" w14:textId="77777777" w:rsidTr="00B47DD2">
        <w:tc>
          <w:tcPr>
            <w:tcW w:w="4585" w:type="dxa"/>
          </w:tcPr>
          <w:p w14:paraId="01864875" w14:textId="77777777" w:rsidR="00662523" w:rsidRPr="00A26638" w:rsidRDefault="00662523" w:rsidP="00B47DD2">
            <w:pPr>
              <w:jc w:val="both"/>
              <w:rPr>
                <w:rFonts w:ascii="Arial" w:hAnsi="Arial" w:cs="Arial"/>
                <w:lang w:val="mn-MN"/>
              </w:rPr>
            </w:pPr>
            <w:r w:rsidRPr="00A26638">
              <w:rPr>
                <w:rFonts w:ascii="Arial" w:hAnsi="Arial" w:cs="Arial"/>
                <w:lang w:val="mn-MN"/>
              </w:rPr>
              <w:t>Белиз</w:t>
            </w:r>
          </w:p>
        </w:tc>
        <w:tc>
          <w:tcPr>
            <w:tcW w:w="2520" w:type="dxa"/>
          </w:tcPr>
          <w:p w14:paraId="17965872" w14:textId="77777777" w:rsidR="00662523" w:rsidRPr="00A26638" w:rsidRDefault="00662523" w:rsidP="00B47DD2">
            <w:pPr>
              <w:jc w:val="center"/>
              <w:rPr>
                <w:rFonts w:ascii="Arial" w:hAnsi="Arial" w:cs="Arial"/>
              </w:rPr>
            </w:pPr>
            <w:r w:rsidRPr="00A26638">
              <w:rPr>
                <w:rFonts w:ascii="Arial" w:hAnsi="Arial" w:cs="Arial"/>
              </w:rPr>
              <w:t>7</w:t>
            </w:r>
          </w:p>
        </w:tc>
        <w:tc>
          <w:tcPr>
            <w:tcW w:w="2245" w:type="dxa"/>
          </w:tcPr>
          <w:p w14:paraId="7DCBB9C5" w14:textId="77777777" w:rsidR="00662523" w:rsidRPr="00A26638" w:rsidRDefault="00662523" w:rsidP="00B47DD2">
            <w:pPr>
              <w:jc w:val="center"/>
              <w:rPr>
                <w:rFonts w:ascii="Arial" w:hAnsi="Arial" w:cs="Arial"/>
              </w:rPr>
            </w:pPr>
            <w:r w:rsidRPr="00A26638">
              <w:rPr>
                <w:rFonts w:ascii="Arial" w:hAnsi="Arial" w:cs="Arial"/>
              </w:rPr>
              <w:t>3</w:t>
            </w:r>
          </w:p>
        </w:tc>
      </w:tr>
      <w:tr w:rsidR="00662523" w:rsidRPr="00A26638" w14:paraId="54137F28" w14:textId="77777777" w:rsidTr="00B47DD2">
        <w:tc>
          <w:tcPr>
            <w:tcW w:w="4585" w:type="dxa"/>
          </w:tcPr>
          <w:p w14:paraId="7BEB4489" w14:textId="77777777" w:rsidR="00662523" w:rsidRPr="00A26638" w:rsidRDefault="00662523" w:rsidP="00B47DD2">
            <w:pPr>
              <w:jc w:val="both"/>
              <w:rPr>
                <w:rFonts w:ascii="Arial" w:hAnsi="Arial" w:cs="Arial"/>
                <w:lang w:val="mn-MN"/>
              </w:rPr>
            </w:pPr>
            <w:r w:rsidRPr="00A26638">
              <w:rPr>
                <w:rFonts w:ascii="Arial" w:hAnsi="Arial" w:cs="Arial"/>
                <w:lang w:val="mn-MN"/>
              </w:rPr>
              <w:t>Самао (Тусгаар тогносон Самао Улс)</w:t>
            </w:r>
          </w:p>
        </w:tc>
        <w:tc>
          <w:tcPr>
            <w:tcW w:w="2520" w:type="dxa"/>
          </w:tcPr>
          <w:p w14:paraId="0BB12AD1" w14:textId="77777777" w:rsidR="00662523" w:rsidRPr="00A26638" w:rsidRDefault="00662523" w:rsidP="00B47DD2">
            <w:pPr>
              <w:jc w:val="center"/>
              <w:rPr>
                <w:rFonts w:ascii="Arial" w:hAnsi="Arial" w:cs="Arial"/>
              </w:rPr>
            </w:pPr>
            <w:r w:rsidRPr="00A26638">
              <w:rPr>
                <w:rFonts w:ascii="Arial" w:hAnsi="Arial" w:cs="Arial"/>
              </w:rPr>
              <w:t>6</w:t>
            </w:r>
          </w:p>
        </w:tc>
        <w:tc>
          <w:tcPr>
            <w:tcW w:w="2245" w:type="dxa"/>
          </w:tcPr>
          <w:p w14:paraId="26C44EE5" w14:textId="77777777" w:rsidR="00662523" w:rsidRPr="00A26638" w:rsidRDefault="00662523" w:rsidP="00B47DD2">
            <w:pPr>
              <w:jc w:val="center"/>
              <w:rPr>
                <w:rFonts w:ascii="Arial" w:hAnsi="Arial" w:cs="Arial"/>
              </w:rPr>
            </w:pPr>
            <w:r w:rsidRPr="00A26638">
              <w:rPr>
                <w:rFonts w:ascii="Arial" w:hAnsi="Arial" w:cs="Arial"/>
              </w:rPr>
              <w:t>3</w:t>
            </w:r>
          </w:p>
        </w:tc>
      </w:tr>
      <w:tr w:rsidR="00662523" w:rsidRPr="00A26638" w14:paraId="5C75D601" w14:textId="77777777" w:rsidTr="00B47DD2">
        <w:tc>
          <w:tcPr>
            <w:tcW w:w="4585" w:type="dxa"/>
          </w:tcPr>
          <w:p w14:paraId="0B0204D1" w14:textId="77777777" w:rsidR="00662523" w:rsidRPr="00A26638" w:rsidRDefault="00662523" w:rsidP="00B47DD2">
            <w:pPr>
              <w:jc w:val="both"/>
              <w:rPr>
                <w:rFonts w:ascii="Arial" w:hAnsi="Arial" w:cs="Arial"/>
                <w:lang w:val="mn-MN"/>
              </w:rPr>
            </w:pPr>
            <w:r w:rsidRPr="00A26638">
              <w:rPr>
                <w:rFonts w:ascii="Arial" w:hAnsi="Arial" w:cs="Arial"/>
                <w:lang w:val="mn-MN"/>
              </w:rPr>
              <w:t>БНСУ</w:t>
            </w:r>
          </w:p>
        </w:tc>
        <w:tc>
          <w:tcPr>
            <w:tcW w:w="2520" w:type="dxa"/>
          </w:tcPr>
          <w:p w14:paraId="677F6CE3" w14:textId="77777777" w:rsidR="00662523" w:rsidRPr="00A26638" w:rsidRDefault="00662523" w:rsidP="00B47DD2">
            <w:pPr>
              <w:jc w:val="center"/>
              <w:rPr>
                <w:rFonts w:ascii="Arial" w:hAnsi="Arial" w:cs="Arial"/>
                <w:lang w:val="mn-MN"/>
              </w:rPr>
            </w:pPr>
            <w:r w:rsidRPr="00A26638">
              <w:rPr>
                <w:rFonts w:ascii="Arial" w:hAnsi="Arial" w:cs="Arial"/>
                <w:lang w:val="mn-MN"/>
              </w:rPr>
              <w:t>6</w:t>
            </w:r>
          </w:p>
        </w:tc>
        <w:tc>
          <w:tcPr>
            <w:tcW w:w="2245" w:type="dxa"/>
          </w:tcPr>
          <w:p w14:paraId="1E812BB1" w14:textId="77777777" w:rsidR="00662523" w:rsidRPr="00A26638" w:rsidRDefault="00662523" w:rsidP="00B47DD2">
            <w:pPr>
              <w:jc w:val="center"/>
              <w:rPr>
                <w:rFonts w:ascii="Arial" w:hAnsi="Arial" w:cs="Arial"/>
              </w:rPr>
            </w:pPr>
            <w:r w:rsidRPr="00A26638">
              <w:rPr>
                <w:rFonts w:ascii="Arial" w:hAnsi="Arial" w:cs="Arial"/>
              </w:rPr>
              <w:t>2</w:t>
            </w:r>
          </w:p>
        </w:tc>
      </w:tr>
      <w:tr w:rsidR="00662523" w:rsidRPr="00A26638" w14:paraId="35E33983" w14:textId="77777777" w:rsidTr="00B47DD2">
        <w:tc>
          <w:tcPr>
            <w:tcW w:w="4585" w:type="dxa"/>
          </w:tcPr>
          <w:p w14:paraId="2F9FC0C0" w14:textId="77777777" w:rsidR="00662523" w:rsidRPr="00A26638" w:rsidRDefault="00662523" w:rsidP="00B47DD2">
            <w:pPr>
              <w:jc w:val="both"/>
              <w:rPr>
                <w:rFonts w:ascii="Arial" w:hAnsi="Arial" w:cs="Arial"/>
                <w:lang w:val="mn-MN"/>
              </w:rPr>
            </w:pPr>
            <w:r w:rsidRPr="00A26638">
              <w:rPr>
                <w:rFonts w:ascii="Arial" w:hAnsi="Arial" w:cs="Arial"/>
                <w:lang w:val="mn-MN"/>
              </w:rPr>
              <w:t>Вьетнам (БНСВУ)</w:t>
            </w:r>
          </w:p>
        </w:tc>
        <w:tc>
          <w:tcPr>
            <w:tcW w:w="2520" w:type="dxa"/>
          </w:tcPr>
          <w:p w14:paraId="1EB25E2B" w14:textId="77777777" w:rsidR="00662523" w:rsidRPr="00A26638" w:rsidRDefault="00662523" w:rsidP="00B47DD2">
            <w:pPr>
              <w:jc w:val="center"/>
              <w:rPr>
                <w:rFonts w:ascii="Arial" w:hAnsi="Arial" w:cs="Arial"/>
              </w:rPr>
            </w:pPr>
            <w:r w:rsidRPr="00A26638">
              <w:rPr>
                <w:rFonts w:ascii="Arial" w:hAnsi="Arial" w:cs="Arial"/>
              </w:rPr>
              <w:t>6</w:t>
            </w:r>
          </w:p>
        </w:tc>
        <w:tc>
          <w:tcPr>
            <w:tcW w:w="2245" w:type="dxa"/>
          </w:tcPr>
          <w:p w14:paraId="3BD357FC" w14:textId="77777777" w:rsidR="00662523" w:rsidRPr="00A26638" w:rsidRDefault="00662523" w:rsidP="00B47DD2">
            <w:pPr>
              <w:jc w:val="center"/>
              <w:rPr>
                <w:rFonts w:ascii="Arial" w:hAnsi="Arial" w:cs="Arial"/>
              </w:rPr>
            </w:pPr>
            <w:r w:rsidRPr="00A26638">
              <w:rPr>
                <w:rFonts w:ascii="Arial" w:hAnsi="Arial" w:cs="Arial"/>
              </w:rPr>
              <w:t>3</w:t>
            </w:r>
          </w:p>
        </w:tc>
      </w:tr>
      <w:tr w:rsidR="00662523" w:rsidRPr="00A26638" w14:paraId="73D1CB0E" w14:textId="77777777" w:rsidTr="00B47DD2">
        <w:tc>
          <w:tcPr>
            <w:tcW w:w="4585" w:type="dxa"/>
          </w:tcPr>
          <w:p w14:paraId="69221DB2" w14:textId="77777777" w:rsidR="00662523" w:rsidRPr="00A26638" w:rsidRDefault="00662523" w:rsidP="00B47DD2">
            <w:pPr>
              <w:jc w:val="both"/>
              <w:rPr>
                <w:rFonts w:ascii="Arial" w:hAnsi="Arial" w:cs="Arial"/>
                <w:lang w:val="mn-MN"/>
              </w:rPr>
            </w:pPr>
            <w:r w:rsidRPr="00A26638">
              <w:rPr>
                <w:rFonts w:ascii="Arial" w:hAnsi="Arial" w:cs="Arial"/>
                <w:lang w:val="mn-MN"/>
              </w:rPr>
              <w:t>Маршалын Арлуудын Улс</w:t>
            </w:r>
          </w:p>
        </w:tc>
        <w:tc>
          <w:tcPr>
            <w:tcW w:w="2520" w:type="dxa"/>
          </w:tcPr>
          <w:p w14:paraId="5CDA1DF6" w14:textId="77777777" w:rsidR="00662523" w:rsidRPr="00A26638" w:rsidRDefault="00662523" w:rsidP="00B47DD2">
            <w:pPr>
              <w:jc w:val="center"/>
              <w:rPr>
                <w:rFonts w:ascii="Arial" w:hAnsi="Arial" w:cs="Arial"/>
              </w:rPr>
            </w:pPr>
            <w:r w:rsidRPr="00A26638">
              <w:rPr>
                <w:rFonts w:ascii="Arial" w:hAnsi="Arial" w:cs="Arial"/>
              </w:rPr>
              <w:t>6</w:t>
            </w:r>
          </w:p>
        </w:tc>
        <w:tc>
          <w:tcPr>
            <w:tcW w:w="2245" w:type="dxa"/>
          </w:tcPr>
          <w:p w14:paraId="36BC6093" w14:textId="77777777" w:rsidR="00662523" w:rsidRPr="00A26638" w:rsidRDefault="00662523" w:rsidP="00B47DD2">
            <w:pPr>
              <w:jc w:val="center"/>
              <w:rPr>
                <w:rFonts w:ascii="Arial" w:hAnsi="Arial" w:cs="Arial"/>
              </w:rPr>
            </w:pPr>
            <w:r w:rsidRPr="00A26638">
              <w:rPr>
                <w:rFonts w:ascii="Arial" w:hAnsi="Arial" w:cs="Arial"/>
              </w:rPr>
              <w:t>3</w:t>
            </w:r>
          </w:p>
        </w:tc>
      </w:tr>
      <w:tr w:rsidR="00662523" w:rsidRPr="00A26638" w14:paraId="7CA7A38A" w14:textId="77777777" w:rsidTr="00B47DD2">
        <w:tc>
          <w:tcPr>
            <w:tcW w:w="4585" w:type="dxa"/>
          </w:tcPr>
          <w:p w14:paraId="5267C841" w14:textId="77777777" w:rsidR="00662523" w:rsidRPr="00A26638" w:rsidRDefault="00662523" w:rsidP="00B47DD2">
            <w:pPr>
              <w:jc w:val="both"/>
              <w:rPr>
                <w:rFonts w:ascii="Arial" w:hAnsi="Arial" w:cs="Arial"/>
                <w:lang w:val="mn-MN"/>
              </w:rPr>
            </w:pPr>
            <w:r w:rsidRPr="00A26638">
              <w:rPr>
                <w:rFonts w:ascii="Arial" w:hAnsi="Arial" w:cs="Arial"/>
                <w:lang w:val="mn-MN"/>
              </w:rPr>
              <w:t>Панам (БНПУ)</w:t>
            </w:r>
          </w:p>
        </w:tc>
        <w:tc>
          <w:tcPr>
            <w:tcW w:w="2520" w:type="dxa"/>
          </w:tcPr>
          <w:p w14:paraId="727A3C4D" w14:textId="77777777" w:rsidR="00662523" w:rsidRPr="00A26638" w:rsidRDefault="00662523" w:rsidP="00B47DD2">
            <w:pPr>
              <w:jc w:val="center"/>
              <w:rPr>
                <w:rFonts w:ascii="Arial" w:hAnsi="Arial" w:cs="Arial"/>
              </w:rPr>
            </w:pPr>
            <w:r w:rsidRPr="00A26638">
              <w:rPr>
                <w:rFonts w:ascii="Arial" w:hAnsi="Arial" w:cs="Arial"/>
              </w:rPr>
              <w:t>4</w:t>
            </w:r>
          </w:p>
        </w:tc>
        <w:tc>
          <w:tcPr>
            <w:tcW w:w="2245" w:type="dxa"/>
          </w:tcPr>
          <w:p w14:paraId="56685C3E" w14:textId="77777777" w:rsidR="00662523" w:rsidRPr="00A26638" w:rsidRDefault="00662523" w:rsidP="00B47DD2">
            <w:pPr>
              <w:jc w:val="center"/>
              <w:rPr>
                <w:rFonts w:ascii="Arial" w:hAnsi="Arial" w:cs="Arial"/>
              </w:rPr>
            </w:pPr>
            <w:r w:rsidRPr="00A26638">
              <w:rPr>
                <w:rFonts w:ascii="Arial" w:hAnsi="Arial" w:cs="Arial"/>
              </w:rPr>
              <w:t>2</w:t>
            </w:r>
          </w:p>
        </w:tc>
      </w:tr>
      <w:tr w:rsidR="00662523" w:rsidRPr="00A26638" w14:paraId="3FBAC7DE" w14:textId="77777777" w:rsidTr="00B47DD2">
        <w:tc>
          <w:tcPr>
            <w:tcW w:w="4585" w:type="dxa"/>
          </w:tcPr>
          <w:p w14:paraId="4639F059" w14:textId="77777777" w:rsidR="00662523" w:rsidRPr="00A26638" w:rsidRDefault="00662523" w:rsidP="00B47DD2">
            <w:pPr>
              <w:jc w:val="both"/>
              <w:rPr>
                <w:rFonts w:ascii="Arial" w:hAnsi="Arial" w:cs="Arial"/>
                <w:lang w:val="mn-MN"/>
              </w:rPr>
            </w:pPr>
            <w:r w:rsidRPr="00A26638">
              <w:rPr>
                <w:rFonts w:ascii="Arial" w:hAnsi="Arial" w:cs="Arial"/>
                <w:lang w:val="mn-MN"/>
              </w:rPr>
              <w:t>Япон</w:t>
            </w:r>
          </w:p>
        </w:tc>
        <w:tc>
          <w:tcPr>
            <w:tcW w:w="2520" w:type="dxa"/>
          </w:tcPr>
          <w:p w14:paraId="37C6730E" w14:textId="77777777" w:rsidR="00662523" w:rsidRPr="00A26638" w:rsidRDefault="00662523" w:rsidP="00B47DD2">
            <w:pPr>
              <w:jc w:val="center"/>
              <w:rPr>
                <w:rFonts w:ascii="Arial" w:hAnsi="Arial" w:cs="Arial"/>
              </w:rPr>
            </w:pPr>
            <w:r w:rsidRPr="00A26638">
              <w:rPr>
                <w:rFonts w:ascii="Arial" w:hAnsi="Arial" w:cs="Arial"/>
              </w:rPr>
              <w:t>5</w:t>
            </w:r>
          </w:p>
        </w:tc>
        <w:tc>
          <w:tcPr>
            <w:tcW w:w="2245" w:type="dxa"/>
          </w:tcPr>
          <w:p w14:paraId="5338A911" w14:textId="77777777" w:rsidR="00662523" w:rsidRPr="00A26638" w:rsidRDefault="00662523" w:rsidP="00B47DD2">
            <w:pPr>
              <w:jc w:val="center"/>
              <w:rPr>
                <w:rFonts w:ascii="Arial" w:hAnsi="Arial" w:cs="Arial"/>
              </w:rPr>
            </w:pPr>
            <w:r w:rsidRPr="00A26638">
              <w:rPr>
                <w:rFonts w:ascii="Arial" w:hAnsi="Arial" w:cs="Arial"/>
              </w:rPr>
              <w:t>2</w:t>
            </w:r>
          </w:p>
        </w:tc>
      </w:tr>
      <w:tr w:rsidR="00662523" w:rsidRPr="00A26638" w14:paraId="7BA23355" w14:textId="77777777" w:rsidTr="00B47DD2">
        <w:tc>
          <w:tcPr>
            <w:tcW w:w="4585" w:type="dxa"/>
          </w:tcPr>
          <w:p w14:paraId="7B926F8E" w14:textId="77777777" w:rsidR="00662523" w:rsidRPr="00A26638" w:rsidRDefault="00662523" w:rsidP="00B47DD2">
            <w:pPr>
              <w:jc w:val="both"/>
              <w:rPr>
                <w:rFonts w:ascii="Arial" w:hAnsi="Arial" w:cs="Arial"/>
                <w:lang w:val="mn-MN"/>
              </w:rPr>
            </w:pPr>
            <w:r w:rsidRPr="00A26638">
              <w:rPr>
                <w:rFonts w:ascii="Arial" w:hAnsi="Arial" w:cs="Arial"/>
                <w:lang w:val="mn-MN"/>
              </w:rPr>
              <w:t>Британийн Виржиний Арлууд</w:t>
            </w:r>
          </w:p>
        </w:tc>
        <w:tc>
          <w:tcPr>
            <w:tcW w:w="2520" w:type="dxa"/>
          </w:tcPr>
          <w:p w14:paraId="3BCE879B" w14:textId="77777777" w:rsidR="00662523" w:rsidRPr="00A26638" w:rsidRDefault="00662523" w:rsidP="00B47DD2">
            <w:pPr>
              <w:jc w:val="center"/>
              <w:rPr>
                <w:rFonts w:ascii="Arial" w:hAnsi="Arial" w:cs="Arial"/>
              </w:rPr>
            </w:pPr>
            <w:r w:rsidRPr="00A26638">
              <w:rPr>
                <w:rFonts w:ascii="Arial" w:hAnsi="Arial" w:cs="Arial"/>
              </w:rPr>
              <w:t>2</w:t>
            </w:r>
          </w:p>
        </w:tc>
        <w:tc>
          <w:tcPr>
            <w:tcW w:w="2245" w:type="dxa"/>
          </w:tcPr>
          <w:p w14:paraId="7D352A3C" w14:textId="77777777" w:rsidR="00662523" w:rsidRPr="00A26638" w:rsidRDefault="00662523" w:rsidP="00B47DD2">
            <w:pPr>
              <w:jc w:val="center"/>
              <w:rPr>
                <w:rFonts w:ascii="Arial" w:hAnsi="Arial" w:cs="Arial"/>
              </w:rPr>
            </w:pPr>
            <w:r w:rsidRPr="00A26638">
              <w:rPr>
                <w:rFonts w:ascii="Arial" w:hAnsi="Arial" w:cs="Arial"/>
              </w:rPr>
              <w:t>1</w:t>
            </w:r>
          </w:p>
        </w:tc>
      </w:tr>
      <w:tr w:rsidR="00662523" w:rsidRPr="00A26638" w14:paraId="6C3B6BA2" w14:textId="77777777" w:rsidTr="00B47DD2">
        <w:tc>
          <w:tcPr>
            <w:tcW w:w="4585" w:type="dxa"/>
          </w:tcPr>
          <w:p w14:paraId="189847AE" w14:textId="77777777" w:rsidR="00662523" w:rsidRPr="00A26638" w:rsidRDefault="00662523" w:rsidP="00B47DD2">
            <w:pPr>
              <w:jc w:val="both"/>
              <w:rPr>
                <w:rFonts w:ascii="Arial" w:hAnsi="Arial" w:cs="Arial"/>
                <w:lang w:val="mn-MN"/>
              </w:rPr>
            </w:pPr>
            <w:r w:rsidRPr="00A26638">
              <w:rPr>
                <w:rFonts w:ascii="Arial" w:hAnsi="Arial" w:cs="Arial"/>
                <w:lang w:val="mn-MN"/>
              </w:rPr>
              <w:t>Сейцелийн арлууд</w:t>
            </w:r>
          </w:p>
        </w:tc>
        <w:tc>
          <w:tcPr>
            <w:tcW w:w="2520" w:type="dxa"/>
          </w:tcPr>
          <w:p w14:paraId="2502A52C" w14:textId="77777777" w:rsidR="00662523" w:rsidRPr="00A26638" w:rsidRDefault="00662523" w:rsidP="00B47DD2">
            <w:pPr>
              <w:jc w:val="center"/>
              <w:rPr>
                <w:rFonts w:ascii="Arial" w:hAnsi="Arial" w:cs="Arial"/>
              </w:rPr>
            </w:pPr>
            <w:r w:rsidRPr="00A26638">
              <w:rPr>
                <w:rFonts w:ascii="Arial" w:hAnsi="Arial" w:cs="Arial"/>
              </w:rPr>
              <w:t>3</w:t>
            </w:r>
          </w:p>
        </w:tc>
        <w:tc>
          <w:tcPr>
            <w:tcW w:w="2245" w:type="dxa"/>
          </w:tcPr>
          <w:p w14:paraId="71873CFB" w14:textId="77777777" w:rsidR="00662523" w:rsidRPr="00A26638" w:rsidRDefault="00662523" w:rsidP="00B47DD2">
            <w:pPr>
              <w:jc w:val="center"/>
              <w:rPr>
                <w:rFonts w:ascii="Arial" w:hAnsi="Arial" w:cs="Arial"/>
              </w:rPr>
            </w:pPr>
            <w:r w:rsidRPr="00A26638">
              <w:rPr>
                <w:rFonts w:ascii="Arial" w:hAnsi="Arial" w:cs="Arial"/>
              </w:rPr>
              <w:t>1</w:t>
            </w:r>
          </w:p>
        </w:tc>
      </w:tr>
      <w:tr w:rsidR="00662523" w:rsidRPr="00A26638" w14:paraId="428824AF" w14:textId="77777777" w:rsidTr="00B47DD2">
        <w:tc>
          <w:tcPr>
            <w:tcW w:w="4585" w:type="dxa"/>
          </w:tcPr>
          <w:p w14:paraId="3E9D08D5" w14:textId="77777777" w:rsidR="00662523" w:rsidRPr="00A26638" w:rsidRDefault="00662523" w:rsidP="00B47DD2">
            <w:pPr>
              <w:jc w:val="both"/>
              <w:rPr>
                <w:rFonts w:ascii="Arial" w:hAnsi="Arial" w:cs="Arial"/>
                <w:lang w:val="mn-MN"/>
              </w:rPr>
            </w:pPr>
            <w:r w:rsidRPr="00A26638">
              <w:rPr>
                <w:rFonts w:ascii="Arial" w:hAnsi="Arial" w:cs="Arial"/>
                <w:lang w:val="mn-MN"/>
              </w:rPr>
              <w:t>Бусад (9)</w:t>
            </w:r>
          </w:p>
        </w:tc>
        <w:tc>
          <w:tcPr>
            <w:tcW w:w="2520" w:type="dxa"/>
          </w:tcPr>
          <w:p w14:paraId="2968AB46" w14:textId="77777777" w:rsidR="00662523" w:rsidRPr="00A26638" w:rsidRDefault="00662523" w:rsidP="00B47DD2">
            <w:pPr>
              <w:jc w:val="center"/>
              <w:rPr>
                <w:rFonts w:ascii="Arial" w:hAnsi="Arial" w:cs="Arial"/>
              </w:rPr>
            </w:pPr>
            <w:r w:rsidRPr="00A26638">
              <w:rPr>
                <w:rFonts w:ascii="Arial" w:hAnsi="Arial" w:cs="Arial"/>
              </w:rPr>
              <w:t>16</w:t>
            </w:r>
          </w:p>
        </w:tc>
        <w:tc>
          <w:tcPr>
            <w:tcW w:w="2245" w:type="dxa"/>
          </w:tcPr>
          <w:p w14:paraId="2F7F5261" w14:textId="77777777" w:rsidR="00662523" w:rsidRPr="00A26638" w:rsidRDefault="00662523" w:rsidP="00B47DD2">
            <w:pPr>
              <w:jc w:val="center"/>
              <w:rPr>
                <w:rFonts w:ascii="Arial" w:hAnsi="Arial" w:cs="Arial"/>
              </w:rPr>
            </w:pPr>
            <w:r w:rsidRPr="00A26638">
              <w:rPr>
                <w:rFonts w:ascii="Arial" w:hAnsi="Arial" w:cs="Arial"/>
              </w:rPr>
              <w:t>7</w:t>
            </w:r>
          </w:p>
        </w:tc>
      </w:tr>
      <w:tr w:rsidR="00662523" w:rsidRPr="00A26638" w14:paraId="61C8CE91" w14:textId="77777777" w:rsidTr="00B47DD2">
        <w:tc>
          <w:tcPr>
            <w:tcW w:w="4585" w:type="dxa"/>
          </w:tcPr>
          <w:p w14:paraId="7BF4386B" w14:textId="77777777" w:rsidR="00662523" w:rsidRPr="00A26638" w:rsidRDefault="00662523" w:rsidP="00B47DD2">
            <w:pPr>
              <w:jc w:val="right"/>
              <w:rPr>
                <w:rFonts w:ascii="Arial" w:hAnsi="Arial" w:cs="Arial"/>
                <w:lang w:val="mn-MN"/>
              </w:rPr>
            </w:pPr>
            <w:r w:rsidRPr="00A26638">
              <w:rPr>
                <w:rFonts w:ascii="Arial" w:hAnsi="Arial" w:cs="Arial"/>
                <w:lang w:val="mn-MN"/>
              </w:rPr>
              <w:t>Нийт</w:t>
            </w:r>
          </w:p>
        </w:tc>
        <w:tc>
          <w:tcPr>
            <w:tcW w:w="2520" w:type="dxa"/>
          </w:tcPr>
          <w:p w14:paraId="632561D2" w14:textId="77777777" w:rsidR="00662523" w:rsidRPr="00A26638" w:rsidRDefault="00662523" w:rsidP="00B47DD2">
            <w:pPr>
              <w:jc w:val="center"/>
              <w:rPr>
                <w:rFonts w:ascii="Arial" w:hAnsi="Arial" w:cs="Arial"/>
                <w:lang w:val="mn-MN"/>
              </w:rPr>
            </w:pPr>
            <w:r w:rsidRPr="00A26638">
              <w:rPr>
                <w:rFonts w:ascii="Arial" w:hAnsi="Arial" w:cs="Arial"/>
                <w:lang w:val="mn-MN"/>
              </w:rPr>
              <w:t>237</w:t>
            </w:r>
          </w:p>
        </w:tc>
        <w:tc>
          <w:tcPr>
            <w:tcW w:w="2245" w:type="dxa"/>
          </w:tcPr>
          <w:p w14:paraId="2C26A65B" w14:textId="77777777" w:rsidR="00662523" w:rsidRPr="00A26638" w:rsidRDefault="00662523" w:rsidP="00B47DD2">
            <w:pPr>
              <w:jc w:val="center"/>
              <w:rPr>
                <w:rFonts w:ascii="Arial" w:hAnsi="Arial" w:cs="Arial"/>
                <w:lang w:val="mn-MN"/>
              </w:rPr>
            </w:pPr>
            <w:r w:rsidRPr="00A26638">
              <w:rPr>
                <w:rFonts w:ascii="Arial" w:hAnsi="Arial" w:cs="Arial"/>
                <w:lang w:val="mn-MN"/>
              </w:rPr>
              <w:t>100</w:t>
            </w:r>
          </w:p>
        </w:tc>
      </w:tr>
    </w:tbl>
    <w:p w14:paraId="0806D5EA" w14:textId="77777777" w:rsidR="00662523" w:rsidRPr="00A26638" w:rsidRDefault="00662523" w:rsidP="00484A86">
      <w:pPr>
        <w:spacing w:after="0"/>
        <w:jc w:val="both"/>
        <w:rPr>
          <w:rFonts w:ascii="Arial" w:eastAsia="Arial" w:hAnsi="Arial" w:cs="Arial"/>
        </w:rPr>
      </w:pPr>
    </w:p>
    <w:p w14:paraId="7040036A" w14:textId="1BBFA6EC" w:rsidR="00B74E51" w:rsidRPr="00A26638" w:rsidRDefault="00B74E51" w:rsidP="00B74E51">
      <w:pPr>
        <w:ind w:firstLine="720"/>
        <w:jc w:val="both"/>
        <w:rPr>
          <w:rFonts w:ascii="Arial" w:hAnsi="Arial" w:cs="Arial"/>
          <w:lang w:val="mn-MN"/>
        </w:rPr>
      </w:pPr>
      <w:r w:rsidRPr="00A26638">
        <w:rPr>
          <w:rFonts w:ascii="Arial" w:hAnsi="Arial" w:cs="Arial"/>
          <w:lang w:val="mn-MN"/>
        </w:rPr>
        <w:t>2024 оны 12 дугаар сарын байдлаар Монгол Улсын хөлөг онгоцны бүртгэлд бүртгэлтэй 23</w:t>
      </w:r>
      <w:r w:rsidR="00662523" w:rsidRPr="00A26638">
        <w:rPr>
          <w:rFonts w:ascii="Arial" w:hAnsi="Arial" w:cs="Arial"/>
          <w:lang w:val="mn-MN"/>
        </w:rPr>
        <w:t>7</w:t>
      </w:r>
      <w:r w:rsidRPr="00A26638">
        <w:rPr>
          <w:rFonts w:ascii="Arial" w:hAnsi="Arial" w:cs="Arial"/>
          <w:lang w:val="mn-MN"/>
        </w:rPr>
        <w:t xml:space="preserve"> хөлөг онгоц байгаагаас 30 ерөнхий ачаа тээврийн, 33 нурмаг ачаа тээврийн, 2 хөлдөөгч хөргүүрт ачаа тээврийн, 13 түрэх чирэгч тээврийн, 15 ачаа тээврийн чиргүүл, 2 таслагч сорох дредер хөвөгч барж хэлбэрийн хөлөг онгоц, 26 бусад олон төрлийн зориулалтын ачаа тээврийн хөлөг онгоц байгаагаас байнгын бүртгэлийн гэрчилгээтэй 121 буюу 114,750.21 тонны даацтай, нэг удаагийн аялалын бүртгэлийн гэрчилгээтэй </w:t>
      </w:r>
      <w:r w:rsidRPr="00A26638">
        <w:rPr>
          <w:rFonts w:ascii="Arial" w:hAnsi="Arial" w:cs="Arial"/>
          <w:lang w:val="mn-MN" w:eastAsia="zh-CN"/>
        </w:rPr>
        <w:t xml:space="preserve">6 буюу 2031 </w:t>
      </w:r>
      <w:r w:rsidRPr="00A26638">
        <w:rPr>
          <w:rFonts w:ascii="Arial" w:hAnsi="Arial" w:cs="Arial"/>
          <w:lang w:val="mn-MN"/>
        </w:rPr>
        <w:t xml:space="preserve">тонны даацтай хөлөг онгоцнууд байна. </w:t>
      </w:r>
    </w:p>
    <w:p w14:paraId="108FDED7" w14:textId="77777777" w:rsidR="0055620B" w:rsidRPr="00A26638" w:rsidRDefault="00B74E51" w:rsidP="0055620B">
      <w:pPr>
        <w:ind w:firstLine="720"/>
        <w:jc w:val="both"/>
        <w:rPr>
          <w:rFonts w:ascii="Arial" w:hAnsi="Arial" w:cs="Arial"/>
          <w:lang w:val="mn-MN"/>
        </w:rPr>
      </w:pPr>
      <w:r w:rsidRPr="00A26638">
        <w:rPr>
          <w:rFonts w:ascii="Arial" w:hAnsi="Arial" w:cs="Arial"/>
          <w:lang w:val="mn-MN"/>
        </w:rPr>
        <w:t xml:space="preserve">Эдгээрээс Asia Shipping Certification Services (ASCS) хүлээн зөөвшөөрөгдсөн байгууллагын техникийн гэрчилгээтэй 5, Ji Tai Maritime Pte Ltd. (JTM) хүлээн зөөвшөөрөгдсөн байгууллагын техникийн гэрчилгээтэй 55, Sing Lloyd (SGL) хүлээн зөөвшөөрөгдсөн байгууллагын техникийн гэрчилгээтэй 1, Foresight Ship Classification (FSCLASS) хүлээн зөөвшөөрөгдсөн байгууллагын техникийн гэрчилгээтэй 34, Dutch Lloyd (DL) хүлээн зөөвшөөрөгдсөн байгууллагын техникийн </w:t>
      </w:r>
      <w:r w:rsidRPr="00A26638">
        <w:rPr>
          <w:rFonts w:ascii="Arial" w:hAnsi="Arial" w:cs="Arial"/>
          <w:lang w:val="mn-MN"/>
        </w:rPr>
        <w:lastRenderedPageBreak/>
        <w:t>гэрчилгээтэй 6, Sinorep classification society хүлээн зөөвшөөрөгдсөн байгууллагын техникийн гэрчилгээтэй 1, Cosmos Marine Bureau Inc. (CMB) хүлээн зөөвшөөрөгдсөн байгууллагын техникийн гэрчилгээтэй 19 хөлөг онгоцнууд байна. Эдгээр хүлээн зөвшөөрөгдсөн байгууллагаас холбогдох техникийн үзлэгийн хүчин төгөлдөр гэрчилгээнүүдийг өнөөдөр Монгол Улсын далбаатай 121 хөлөг онгоцонд олгосон байна.</w:t>
      </w:r>
    </w:p>
    <w:p w14:paraId="40B5AB8E" w14:textId="29E1A8E9" w:rsidR="00B74E51" w:rsidRDefault="0055620B" w:rsidP="0055620B">
      <w:pPr>
        <w:ind w:firstLine="720"/>
        <w:jc w:val="both"/>
        <w:rPr>
          <w:rFonts w:ascii="Arial" w:hAnsi="Arial" w:cs="Arial"/>
          <w:lang w:val="mn-MN"/>
        </w:rPr>
      </w:pPr>
      <w:r w:rsidRPr="00A26638">
        <w:rPr>
          <w:rFonts w:ascii="Arial" w:hAnsi="Arial" w:cs="Arial"/>
          <w:lang w:val="mn-MN"/>
        </w:rPr>
        <w:t>Т</w:t>
      </w:r>
      <w:r w:rsidR="00B74E51" w:rsidRPr="00A26638">
        <w:rPr>
          <w:rFonts w:ascii="Arial" w:hAnsi="Arial" w:cs="Arial"/>
          <w:lang w:val="mn-MN"/>
        </w:rPr>
        <w:t>ухайн улсын боомтын хяналтын албанд үзлэг шалгалтад хамрагдан олон улсын гэрээ конвенцийн тавигдах шаардлага хангаагүй гэх үндэслэлээр зарим тохиолдолд саатуулагдах үндэслэл болдог. Токиогийн санамж бичигт нэгдэн орсон боомтын хяналтын албанд 2024 оны 01 дүгээр сараас 12 дугаар сарын байдлаар нийт 12 хөлөг онгоц саатуулагдсан тохиолдол бүртгэгдсэн болно. Эдгээр хөлөг онгоцнуудад техникийн хяналтын үзлэг шалгалт явуулан техникийн гэрчилгээ олгосон байдлаар ангилан авч үзвэл Cosmos Marine Bureau Inc. (CMB) – 6 хөлөг онгоц, International Marine Survey Association (IMSA) – 2 хөлөг онгоц, Vietnam Register (VR) 2 хөлөг онгоц, Foresight Ship Classification (FSCLASS) 1 хөлөг онгоц,</w:t>
      </w:r>
      <w:r w:rsidR="00B74E51" w:rsidRPr="00A26638">
        <w:rPr>
          <w:rFonts w:ascii="Arial" w:hAnsi="Arial" w:cs="Arial"/>
        </w:rPr>
        <w:t xml:space="preserve"> </w:t>
      </w:r>
      <w:r w:rsidR="00B74E51" w:rsidRPr="00A26638">
        <w:rPr>
          <w:rFonts w:ascii="Arial" w:hAnsi="Arial" w:cs="Arial"/>
          <w:lang w:val="mn-MN"/>
        </w:rPr>
        <w:t>Asia Shipping Certification Services (ASCS) – 1 хөлөг онгоц байна. Эдгээр саатуулагдсан хөлөг онгоцнуудад Далайн захиргаанаас тухай бүр холбогдох арга хэмжээ авсан ба хөлөг онгоцны эзэмшигч, менежер, зуучлагч агент, болон хөлөг онгоцны ахмад, багийн гишүүдэд анхааруулга, сануулга, торгуулийн мэдэгдэл хүргүүлэн арга хэмжээг авч илэрсэн зөрчил дутагдлаа холбогдох хугацаанд арилгах, Хүлээн зөвшөөрөгдсөн байгууллагаас үзлэг, шалгалт явуулан хэрхэн арга хэмжээ авсан талаар тайлан ирүүлэх улмаар зөрчил дутагдлаа арилгасны дара</w:t>
      </w:r>
      <w:r w:rsidR="001D74F8" w:rsidRPr="00AD6733">
        <w:rPr>
          <w:rFonts w:ascii="Arial" w:hAnsi="Arial" w:cs="Arial"/>
          <w:lang w:val="mn-MN"/>
        </w:rPr>
        <w:t xml:space="preserve">  </w:t>
      </w:r>
      <w:r w:rsidR="00B74E51" w:rsidRPr="00A26638">
        <w:rPr>
          <w:rFonts w:ascii="Arial" w:hAnsi="Arial" w:cs="Arial"/>
          <w:lang w:val="mn-MN"/>
        </w:rPr>
        <w:t>а захиргаанд мэдэгдэж захиргаанаас хяналтын улсын байцаагч болон гэрээт хянан шалгагчдаар дамжуулан саатуулагдсны дараах үзлэг, хяналт шалгалт явуулах талаар тухай бүр цахим шуудангаар мэдэгдэл хүргүүлэн харилцан мэдээлэл солилцон арга хэмжээ авч ажилласан болно.</w:t>
      </w:r>
      <w:r w:rsidR="00B74E51">
        <w:rPr>
          <w:rFonts w:ascii="Arial" w:hAnsi="Arial" w:cs="Arial"/>
          <w:lang w:val="mn-MN"/>
        </w:rPr>
        <w:t xml:space="preserve"> </w:t>
      </w:r>
    </w:p>
    <w:p w14:paraId="31849276" w14:textId="77777777" w:rsidR="00AD6733" w:rsidRDefault="00AD6733" w:rsidP="0055620B">
      <w:pPr>
        <w:ind w:firstLine="720"/>
        <w:jc w:val="both"/>
        <w:rPr>
          <w:rFonts w:ascii="Arial" w:hAnsi="Arial" w:cs="Arial"/>
          <w:lang w:val="mn-MN"/>
        </w:rPr>
      </w:pPr>
    </w:p>
    <w:p w14:paraId="6114745B" w14:textId="69EAB7D8" w:rsidR="00B74E51" w:rsidRDefault="00AD6733" w:rsidP="00AD6733">
      <w:pPr>
        <w:ind w:firstLine="720"/>
        <w:jc w:val="center"/>
        <w:rPr>
          <w:rFonts w:ascii="Arial" w:hAnsi="Arial" w:cs="Arial"/>
          <w:lang w:val="mn-MN"/>
        </w:rPr>
      </w:pPr>
      <w:r>
        <w:rPr>
          <w:rFonts w:ascii="Arial" w:hAnsi="Arial" w:cs="Arial"/>
          <w:lang w:val="mn-MN"/>
        </w:rPr>
        <w:t>МОНГОЛ УЛСЫН ДАЛАЙН ЗАХИРГАА</w:t>
      </w:r>
    </w:p>
    <w:p w14:paraId="4A440CB2" w14:textId="5492F601" w:rsidR="00CE09F9" w:rsidRPr="00F37EDB" w:rsidRDefault="00CE09F9" w:rsidP="00AD6733">
      <w:pPr>
        <w:spacing w:after="0"/>
        <w:jc w:val="both"/>
        <w:rPr>
          <w:rFonts w:ascii="Arial" w:hAnsi="Arial" w:cs="Arial"/>
          <w:lang w:val="mn-MN"/>
        </w:rPr>
      </w:pPr>
    </w:p>
    <w:sectPr w:rsidR="00CE09F9" w:rsidRPr="00F37EDB" w:rsidSect="00AD6733">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D11E5"/>
    <w:multiLevelType w:val="hybridMultilevel"/>
    <w:tmpl w:val="59F480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EA0F44"/>
    <w:multiLevelType w:val="multilevel"/>
    <w:tmpl w:val="993E5C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23555A"/>
    <w:multiLevelType w:val="multilevel"/>
    <w:tmpl w:val="3190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B2735"/>
    <w:multiLevelType w:val="hybridMultilevel"/>
    <w:tmpl w:val="B21E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06AB2"/>
    <w:multiLevelType w:val="multilevel"/>
    <w:tmpl w:val="F1F6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F4FF3"/>
    <w:multiLevelType w:val="hybridMultilevel"/>
    <w:tmpl w:val="AE9E7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555EE"/>
    <w:multiLevelType w:val="multilevel"/>
    <w:tmpl w:val="B620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BA7FC7"/>
    <w:multiLevelType w:val="hybridMultilevel"/>
    <w:tmpl w:val="019E48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2F77BF"/>
    <w:multiLevelType w:val="hybridMultilevel"/>
    <w:tmpl w:val="857683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8E755E"/>
    <w:multiLevelType w:val="hybridMultilevel"/>
    <w:tmpl w:val="DAEE88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C379D6"/>
    <w:multiLevelType w:val="hybridMultilevel"/>
    <w:tmpl w:val="C1FEA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C3432"/>
    <w:multiLevelType w:val="multilevel"/>
    <w:tmpl w:val="7360BF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2024"/>
      <w:numFmt w:val="decimal"/>
      <w:lvlText w:val="%3"/>
      <w:lvlJc w:val="left"/>
      <w:pPr>
        <w:ind w:left="2280" w:hanging="48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2C41EC"/>
    <w:multiLevelType w:val="multilevel"/>
    <w:tmpl w:val="596E54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DB599A"/>
    <w:multiLevelType w:val="multilevel"/>
    <w:tmpl w:val="503E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FC39A2"/>
    <w:multiLevelType w:val="hybridMultilevel"/>
    <w:tmpl w:val="520617E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5" w15:restartNumberingAfterBreak="0">
    <w:nsid w:val="3B2E21F4"/>
    <w:multiLevelType w:val="multilevel"/>
    <w:tmpl w:val="0C5A1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EC7A05"/>
    <w:multiLevelType w:val="multilevel"/>
    <w:tmpl w:val="A7BE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3B6C50"/>
    <w:multiLevelType w:val="multilevel"/>
    <w:tmpl w:val="35DA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B35672"/>
    <w:multiLevelType w:val="multilevel"/>
    <w:tmpl w:val="1C88D88C"/>
    <w:lvl w:ilvl="0">
      <w:start w:val="2"/>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15:restartNumberingAfterBreak="0">
    <w:nsid w:val="49D52B08"/>
    <w:multiLevelType w:val="hybridMultilevel"/>
    <w:tmpl w:val="0512D3B6"/>
    <w:lvl w:ilvl="0" w:tplc="835CC100">
      <w:start w:val="1"/>
      <w:numFmt w:val="decimal"/>
      <w:lvlText w:val="%1."/>
      <w:lvlJc w:val="left"/>
      <w:pPr>
        <w:tabs>
          <w:tab w:val="num" w:pos="720"/>
        </w:tabs>
        <w:ind w:left="720" w:hanging="360"/>
      </w:pPr>
    </w:lvl>
    <w:lvl w:ilvl="1" w:tplc="A1A47F06" w:tentative="1">
      <w:start w:val="1"/>
      <w:numFmt w:val="decimal"/>
      <w:lvlText w:val="%2."/>
      <w:lvlJc w:val="left"/>
      <w:pPr>
        <w:tabs>
          <w:tab w:val="num" w:pos="1440"/>
        </w:tabs>
        <w:ind w:left="1440" w:hanging="360"/>
      </w:pPr>
    </w:lvl>
    <w:lvl w:ilvl="2" w:tplc="989CFCCE" w:tentative="1">
      <w:start w:val="1"/>
      <w:numFmt w:val="decimal"/>
      <w:lvlText w:val="%3."/>
      <w:lvlJc w:val="left"/>
      <w:pPr>
        <w:tabs>
          <w:tab w:val="num" w:pos="2160"/>
        </w:tabs>
        <w:ind w:left="2160" w:hanging="360"/>
      </w:pPr>
    </w:lvl>
    <w:lvl w:ilvl="3" w:tplc="179AF210" w:tentative="1">
      <w:start w:val="1"/>
      <w:numFmt w:val="decimal"/>
      <w:lvlText w:val="%4."/>
      <w:lvlJc w:val="left"/>
      <w:pPr>
        <w:tabs>
          <w:tab w:val="num" w:pos="2880"/>
        </w:tabs>
        <w:ind w:left="2880" w:hanging="360"/>
      </w:pPr>
    </w:lvl>
    <w:lvl w:ilvl="4" w:tplc="F80A3BB8" w:tentative="1">
      <w:start w:val="1"/>
      <w:numFmt w:val="decimal"/>
      <w:lvlText w:val="%5."/>
      <w:lvlJc w:val="left"/>
      <w:pPr>
        <w:tabs>
          <w:tab w:val="num" w:pos="3600"/>
        </w:tabs>
        <w:ind w:left="3600" w:hanging="360"/>
      </w:pPr>
    </w:lvl>
    <w:lvl w:ilvl="5" w:tplc="6BA8863C" w:tentative="1">
      <w:start w:val="1"/>
      <w:numFmt w:val="decimal"/>
      <w:lvlText w:val="%6."/>
      <w:lvlJc w:val="left"/>
      <w:pPr>
        <w:tabs>
          <w:tab w:val="num" w:pos="4320"/>
        </w:tabs>
        <w:ind w:left="4320" w:hanging="360"/>
      </w:pPr>
    </w:lvl>
    <w:lvl w:ilvl="6" w:tplc="3F52B9F6" w:tentative="1">
      <w:start w:val="1"/>
      <w:numFmt w:val="decimal"/>
      <w:lvlText w:val="%7."/>
      <w:lvlJc w:val="left"/>
      <w:pPr>
        <w:tabs>
          <w:tab w:val="num" w:pos="5040"/>
        </w:tabs>
        <w:ind w:left="5040" w:hanging="360"/>
      </w:pPr>
    </w:lvl>
    <w:lvl w:ilvl="7" w:tplc="B7DE305E" w:tentative="1">
      <w:start w:val="1"/>
      <w:numFmt w:val="decimal"/>
      <w:lvlText w:val="%8."/>
      <w:lvlJc w:val="left"/>
      <w:pPr>
        <w:tabs>
          <w:tab w:val="num" w:pos="5760"/>
        </w:tabs>
        <w:ind w:left="5760" w:hanging="360"/>
      </w:pPr>
    </w:lvl>
    <w:lvl w:ilvl="8" w:tplc="D554A30C" w:tentative="1">
      <w:start w:val="1"/>
      <w:numFmt w:val="decimal"/>
      <w:lvlText w:val="%9."/>
      <w:lvlJc w:val="left"/>
      <w:pPr>
        <w:tabs>
          <w:tab w:val="num" w:pos="6480"/>
        </w:tabs>
        <w:ind w:left="6480" w:hanging="360"/>
      </w:pPr>
    </w:lvl>
  </w:abstractNum>
  <w:abstractNum w:abstractNumId="20" w15:restartNumberingAfterBreak="0">
    <w:nsid w:val="52392D5B"/>
    <w:multiLevelType w:val="hybridMultilevel"/>
    <w:tmpl w:val="C6D8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C91E96"/>
    <w:multiLevelType w:val="multilevel"/>
    <w:tmpl w:val="3D18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6F6055"/>
    <w:multiLevelType w:val="hybridMultilevel"/>
    <w:tmpl w:val="2DC8B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53C71BC"/>
    <w:multiLevelType w:val="hybridMultilevel"/>
    <w:tmpl w:val="D326F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C930905"/>
    <w:multiLevelType w:val="hybridMultilevel"/>
    <w:tmpl w:val="73588B3A"/>
    <w:lvl w:ilvl="0" w:tplc="1764C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EF5196"/>
    <w:multiLevelType w:val="hybridMultilevel"/>
    <w:tmpl w:val="944EE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6D37FA"/>
    <w:multiLevelType w:val="hybridMultilevel"/>
    <w:tmpl w:val="92F403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53700F0"/>
    <w:multiLevelType w:val="multilevel"/>
    <w:tmpl w:val="2E10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6D6582"/>
    <w:multiLevelType w:val="hybridMultilevel"/>
    <w:tmpl w:val="9A32F17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CA6892"/>
    <w:multiLevelType w:val="hybridMultilevel"/>
    <w:tmpl w:val="4D4AA888"/>
    <w:lvl w:ilvl="0" w:tplc="7FAED2D8">
      <w:start w:val="1"/>
      <w:numFmt w:val="decimal"/>
      <w:lvlText w:val="%1."/>
      <w:lvlJc w:val="left"/>
      <w:pPr>
        <w:ind w:left="720" w:hanging="360"/>
      </w:pPr>
      <w:rPr>
        <w:rFonts w:eastAsia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7587761">
    <w:abstractNumId w:val="26"/>
  </w:num>
  <w:num w:numId="2" w16cid:durableId="1289892921">
    <w:abstractNumId w:val="0"/>
  </w:num>
  <w:num w:numId="3" w16cid:durableId="1473252514">
    <w:abstractNumId w:val="5"/>
  </w:num>
  <w:num w:numId="4" w16cid:durableId="1015695378">
    <w:abstractNumId w:val="24"/>
  </w:num>
  <w:num w:numId="5" w16cid:durableId="1506243766">
    <w:abstractNumId w:val="1"/>
  </w:num>
  <w:num w:numId="6" w16cid:durableId="390812171">
    <w:abstractNumId w:val="6"/>
  </w:num>
  <w:num w:numId="7" w16cid:durableId="1786458620">
    <w:abstractNumId w:val="17"/>
  </w:num>
  <w:num w:numId="8" w16cid:durableId="244657124">
    <w:abstractNumId w:val="16"/>
  </w:num>
  <w:num w:numId="9" w16cid:durableId="357976053">
    <w:abstractNumId w:val="27"/>
  </w:num>
  <w:num w:numId="10" w16cid:durableId="150996746">
    <w:abstractNumId w:val="13"/>
  </w:num>
  <w:num w:numId="11" w16cid:durableId="693656983">
    <w:abstractNumId w:val="2"/>
  </w:num>
  <w:num w:numId="12" w16cid:durableId="1553342621">
    <w:abstractNumId w:val="15"/>
  </w:num>
  <w:num w:numId="13" w16cid:durableId="1817452690">
    <w:abstractNumId w:val="21"/>
  </w:num>
  <w:num w:numId="14" w16cid:durableId="1012679369">
    <w:abstractNumId w:val="11"/>
  </w:num>
  <w:num w:numId="15" w16cid:durableId="2117946658">
    <w:abstractNumId w:val="12"/>
  </w:num>
  <w:num w:numId="16" w16cid:durableId="1790664979">
    <w:abstractNumId w:val="22"/>
  </w:num>
  <w:num w:numId="17" w16cid:durableId="244264908">
    <w:abstractNumId w:val="23"/>
  </w:num>
  <w:num w:numId="18" w16cid:durableId="1852839973">
    <w:abstractNumId w:val="25"/>
  </w:num>
  <w:num w:numId="19" w16cid:durableId="1398748817">
    <w:abstractNumId w:val="7"/>
  </w:num>
  <w:num w:numId="20" w16cid:durableId="1499614416">
    <w:abstractNumId w:val="3"/>
  </w:num>
  <w:num w:numId="21" w16cid:durableId="2100519948">
    <w:abstractNumId w:val="18"/>
  </w:num>
  <w:num w:numId="22" w16cid:durableId="1597128095">
    <w:abstractNumId w:val="9"/>
  </w:num>
  <w:num w:numId="23" w16cid:durableId="2079395863">
    <w:abstractNumId w:val="4"/>
  </w:num>
  <w:num w:numId="24" w16cid:durableId="621040804">
    <w:abstractNumId w:val="20"/>
  </w:num>
  <w:num w:numId="25" w16cid:durableId="1606422946">
    <w:abstractNumId w:val="8"/>
  </w:num>
  <w:num w:numId="26" w16cid:durableId="1130397426">
    <w:abstractNumId w:val="14"/>
  </w:num>
  <w:num w:numId="27" w16cid:durableId="1303272202">
    <w:abstractNumId w:val="19"/>
  </w:num>
  <w:num w:numId="28" w16cid:durableId="255721992">
    <w:abstractNumId w:val="10"/>
  </w:num>
  <w:num w:numId="29" w16cid:durableId="1844079901">
    <w:abstractNumId w:val="28"/>
  </w:num>
  <w:num w:numId="30" w16cid:durableId="38607577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83D"/>
    <w:rsid w:val="00041826"/>
    <w:rsid w:val="00081659"/>
    <w:rsid w:val="00095721"/>
    <w:rsid w:val="000B4C13"/>
    <w:rsid w:val="00113A20"/>
    <w:rsid w:val="0013773C"/>
    <w:rsid w:val="00163CBA"/>
    <w:rsid w:val="001D74F8"/>
    <w:rsid w:val="0023155A"/>
    <w:rsid w:val="00274407"/>
    <w:rsid w:val="00275B1C"/>
    <w:rsid w:val="002953E5"/>
    <w:rsid w:val="002C0D96"/>
    <w:rsid w:val="002E7D63"/>
    <w:rsid w:val="00315AEC"/>
    <w:rsid w:val="003413D8"/>
    <w:rsid w:val="003855D3"/>
    <w:rsid w:val="003B4AB0"/>
    <w:rsid w:val="003E2A75"/>
    <w:rsid w:val="0042416F"/>
    <w:rsid w:val="00484A86"/>
    <w:rsid w:val="004940A5"/>
    <w:rsid w:val="004D4949"/>
    <w:rsid w:val="004E469A"/>
    <w:rsid w:val="0055620B"/>
    <w:rsid w:val="00580CF9"/>
    <w:rsid w:val="00592920"/>
    <w:rsid w:val="00593195"/>
    <w:rsid w:val="005A3003"/>
    <w:rsid w:val="005A6B33"/>
    <w:rsid w:val="005B034E"/>
    <w:rsid w:val="005C50F7"/>
    <w:rsid w:val="005D7F7C"/>
    <w:rsid w:val="00614216"/>
    <w:rsid w:val="00662523"/>
    <w:rsid w:val="006B419D"/>
    <w:rsid w:val="007144ED"/>
    <w:rsid w:val="0072654B"/>
    <w:rsid w:val="0079781A"/>
    <w:rsid w:val="007E1840"/>
    <w:rsid w:val="00806F45"/>
    <w:rsid w:val="00835D6B"/>
    <w:rsid w:val="00844540"/>
    <w:rsid w:val="00881372"/>
    <w:rsid w:val="008A242E"/>
    <w:rsid w:val="008B05AF"/>
    <w:rsid w:val="008E565C"/>
    <w:rsid w:val="0092642E"/>
    <w:rsid w:val="00957EEF"/>
    <w:rsid w:val="009A7156"/>
    <w:rsid w:val="00A013E6"/>
    <w:rsid w:val="00A2096C"/>
    <w:rsid w:val="00A26638"/>
    <w:rsid w:val="00A31091"/>
    <w:rsid w:val="00A626CE"/>
    <w:rsid w:val="00A637E5"/>
    <w:rsid w:val="00A70044"/>
    <w:rsid w:val="00A95A90"/>
    <w:rsid w:val="00AC09DF"/>
    <w:rsid w:val="00AD6733"/>
    <w:rsid w:val="00B0352F"/>
    <w:rsid w:val="00B04E65"/>
    <w:rsid w:val="00B06557"/>
    <w:rsid w:val="00B63EC4"/>
    <w:rsid w:val="00B74E51"/>
    <w:rsid w:val="00BE195B"/>
    <w:rsid w:val="00BE3C98"/>
    <w:rsid w:val="00C422C2"/>
    <w:rsid w:val="00C56906"/>
    <w:rsid w:val="00C710B7"/>
    <w:rsid w:val="00CD01F2"/>
    <w:rsid w:val="00CD3B5D"/>
    <w:rsid w:val="00CE09F9"/>
    <w:rsid w:val="00CE16C6"/>
    <w:rsid w:val="00D32F37"/>
    <w:rsid w:val="00D3583D"/>
    <w:rsid w:val="00D35EA7"/>
    <w:rsid w:val="00D579D3"/>
    <w:rsid w:val="00DC274F"/>
    <w:rsid w:val="00DC2D4B"/>
    <w:rsid w:val="00DE705E"/>
    <w:rsid w:val="00E24004"/>
    <w:rsid w:val="00E5771A"/>
    <w:rsid w:val="00E7235B"/>
    <w:rsid w:val="00E87A0B"/>
    <w:rsid w:val="00EA423F"/>
    <w:rsid w:val="00ED6C2B"/>
    <w:rsid w:val="00EE6E34"/>
    <w:rsid w:val="00EF15C4"/>
    <w:rsid w:val="00F37EDB"/>
    <w:rsid w:val="00F52CDE"/>
    <w:rsid w:val="00F7737D"/>
    <w:rsid w:val="00FF2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33AC1"/>
  <w15:chartTrackingRefBased/>
  <w15:docId w15:val="{508EC58B-6228-4433-AC49-D5E0E049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8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58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58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58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58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58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58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58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58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8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58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58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58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58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58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8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8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83D"/>
    <w:rPr>
      <w:rFonts w:eastAsiaTheme="majorEastAsia" w:cstheme="majorBidi"/>
      <w:color w:val="272727" w:themeColor="text1" w:themeTint="D8"/>
    </w:rPr>
  </w:style>
  <w:style w:type="paragraph" w:styleId="Title">
    <w:name w:val="Title"/>
    <w:basedOn w:val="Normal"/>
    <w:next w:val="Normal"/>
    <w:link w:val="TitleChar"/>
    <w:uiPriority w:val="10"/>
    <w:qFormat/>
    <w:rsid w:val="00D358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8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8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58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83D"/>
    <w:pPr>
      <w:spacing w:before="160"/>
      <w:jc w:val="center"/>
    </w:pPr>
    <w:rPr>
      <w:i/>
      <w:iCs/>
      <w:color w:val="404040" w:themeColor="text1" w:themeTint="BF"/>
    </w:rPr>
  </w:style>
  <w:style w:type="character" w:customStyle="1" w:styleId="QuoteChar">
    <w:name w:val="Quote Char"/>
    <w:basedOn w:val="DefaultParagraphFont"/>
    <w:link w:val="Quote"/>
    <w:uiPriority w:val="29"/>
    <w:rsid w:val="00D3583D"/>
    <w:rPr>
      <w:i/>
      <w:iCs/>
      <w:color w:val="404040" w:themeColor="text1" w:themeTint="BF"/>
    </w:rPr>
  </w:style>
  <w:style w:type="paragraph" w:styleId="ListParagraph">
    <w:name w:val="List Paragraph"/>
    <w:aliases w:val="IBL List Paragraph,List Paragraph1,Heading Number,Дэд гарчиг,Paragraph,List Paragraph Num,Bullets,List Bullet-OpsManual,References,Title Style 1,List Paragraph nowy,List Paragraph (numbered (a)),Liste 1,ANNEX,List Paragraph2,Ha,Graphic,罗列"/>
    <w:basedOn w:val="Normal"/>
    <w:link w:val="ListParagraphChar"/>
    <w:uiPriority w:val="34"/>
    <w:qFormat/>
    <w:rsid w:val="00D3583D"/>
    <w:pPr>
      <w:ind w:left="720"/>
      <w:contextualSpacing/>
    </w:pPr>
  </w:style>
  <w:style w:type="character" w:styleId="IntenseEmphasis">
    <w:name w:val="Intense Emphasis"/>
    <w:basedOn w:val="DefaultParagraphFont"/>
    <w:uiPriority w:val="21"/>
    <w:qFormat/>
    <w:rsid w:val="00D3583D"/>
    <w:rPr>
      <w:i/>
      <w:iCs/>
      <w:color w:val="0F4761" w:themeColor="accent1" w:themeShade="BF"/>
    </w:rPr>
  </w:style>
  <w:style w:type="paragraph" w:styleId="IntenseQuote">
    <w:name w:val="Intense Quote"/>
    <w:basedOn w:val="Normal"/>
    <w:next w:val="Normal"/>
    <w:link w:val="IntenseQuoteChar"/>
    <w:uiPriority w:val="30"/>
    <w:qFormat/>
    <w:rsid w:val="00D358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583D"/>
    <w:rPr>
      <w:i/>
      <w:iCs/>
      <w:color w:val="0F4761" w:themeColor="accent1" w:themeShade="BF"/>
    </w:rPr>
  </w:style>
  <w:style w:type="character" w:styleId="IntenseReference">
    <w:name w:val="Intense Reference"/>
    <w:basedOn w:val="DefaultParagraphFont"/>
    <w:uiPriority w:val="32"/>
    <w:qFormat/>
    <w:rsid w:val="00D3583D"/>
    <w:rPr>
      <w:b/>
      <w:bCs/>
      <w:smallCaps/>
      <w:color w:val="0F4761" w:themeColor="accent1" w:themeShade="BF"/>
      <w:spacing w:val="5"/>
    </w:rPr>
  </w:style>
  <w:style w:type="paragraph" w:styleId="NormalWeb">
    <w:name w:val="Normal (Web)"/>
    <w:basedOn w:val="Normal"/>
    <w:uiPriority w:val="99"/>
    <w:semiHidden/>
    <w:unhideWhenUsed/>
    <w:rsid w:val="00A626CE"/>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08165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BL List Paragraph Char,List Paragraph1 Char,Heading Number Char,Дэд гарчиг Char,Paragraph Char,List Paragraph Num Char,Bullets Char,List Bullet-OpsManual Char,References Char,Title Style 1 Char,List Paragraph nowy Char,Liste 1 Char"/>
    <w:link w:val="ListParagraph"/>
    <w:uiPriority w:val="34"/>
    <w:qFormat/>
    <w:locked/>
    <w:rsid w:val="00957EEF"/>
  </w:style>
  <w:style w:type="paragraph" w:styleId="NoSpacing">
    <w:name w:val="No Spacing"/>
    <w:link w:val="NoSpacingChar"/>
    <w:uiPriority w:val="1"/>
    <w:qFormat/>
    <w:rsid w:val="00957EEF"/>
    <w:pPr>
      <w:spacing w:after="0" w:line="240" w:lineRule="auto"/>
    </w:pPr>
    <w:rPr>
      <w:sz w:val="22"/>
      <w:szCs w:val="22"/>
      <w:lang w:eastAsia="zh-CN"/>
    </w:rPr>
  </w:style>
  <w:style w:type="character" w:customStyle="1" w:styleId="NoSpacingChar">
    <w:name w:val="No Spacing Char"/>
    <w:link w:val="NoSpacing"/>
    <w:uiPriority w:val="1"/>
    <w:qFormat/>
    <w:locked/>
    <w:rsid w:val="00957EEF"/>
    <w:rPr>
      <w:rFonts w:eastAsiaTheme="minorEastAsia"/>
      <w:sz w:val="22"/>
      <w:szCs w:val="22"/>
      <w:lang w:eastAsia="zh-CN"/>
    </w:rPr>
  </w:style>
  <w:style w:type="table" w:styleId="GridTable5Dark-Accent5">
    <w:name w:val="Grid Table 5 Dark Accent 5"/>
    <w:basedOn w:val="TableNormal"/>
    <w:uiPriority w:val="50"/>
    <w:rsid w:val="00957EEF"/>
    <w:pPr>
      <w:spacing w:after="0" w:line="240" w:lineRule="auto"/>
    </w:pPr>
    <w:rPr>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paragraph" w:styleId="Revision">
    <w:name w:val="Revision"/>
    <w:hidden/>
    <w:uiPriority w:val="99"/>
    <w:semiHidden/>
    <w:rsid w:val="007144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7432">
      <w:bodyDiv w:val="1"/>
      <w:marLeft w:val="0"/>
      <w:marRight w:val="0"/>
      <w:marTop w:val="0"/>
      <w:marBottom w:val="0"/>
      <w:divBdr>
        <w:top w:val="none" w:sz="0" w:space="0" w:color="auto"/>
        <w:left w:val="none" w:sz="0" w:space="0" w:color="auto"/>
        <w:bottom w:val="none" w:sz="0" w:space="0" w:color="auto"/>
        <w:right w:val="none" w:sz="0" w:space="0" w:color="auto"/>
      </w:divBdr>
    </w:div>
    <w:div w:id="286207695">
      <w:bodyDiv w:val="1"/>
      <w:marLeft w:val="0"/>
      <w:marRight w:val="0"/>
      <w:marTop w:val="0"/>
      <w:marBottom w:val="0"/>
      <w:divBdr>
        <w:top w:val="none" w:sz="0" w:space="0" w:color="auto"/>
        <w:left w:val="none" w:sz="0" w:space="0" w:color="auto"/>
        <w:bottom w:val="none" w:sz="0" w:space="0" w:color="auto"/>
        <w:right w:val="none" w:sz="0" w:space="0" w:color="auto"/>
      </w:divBdr>
    </w:div>
    <w:div w:id="444541876">
      <w:bodyDiv w:val="1"/>
      <w:marLeft w:val="0"/>
      <w:marRight w:val="0"/>
      <w:marTop w:val="0"/>
      <w:marBottom w:val="0"/>
      <w:divBdr>
        <w:top w:val="none" w:sz="0" w:space="0" w:color="auto"/>
        <w:left w:val="none" w:sz="0" w:space="0" w:color="auto"/>
        <w:bottom w:val="none" w:sz="0" w:space="0" w:color="auto"/>
        <w:right w:val="none" w:sz="0" w:space="0" w:color="auto"/>
      </w:divBdr>
    </w:div>
    <w:div w:id="978726060">
      <w:bodyDiv w:val="1"/>
      <w:marLeft w:val="0"/>
      <w:marRight w:val="0"/>
      <w:marTop w:val="0"/>
      <w:marBottom w:val="0"/>
      <w:divBdr>
        <w:top w:val="none" w:sz="0" w:space="0" w:color="auto"/>
        <w:left w:val="none" w:sz="0" w:space="0" w:color="auto"/>
        <w:bottom w:val="none" w:sz="0" w:space="0" w:color="auto"/>
        <w:right w:val="none" w:sz="0" w:space="0" w:color="auto"/>
      </w:divBdr>
    </w:div>
    <w:div w:id="1226451364">
      <w:bodyDiv w:val="1"/>
      <w:marLeft w:val="0"/>
      <w:marRight w:val="0"/>
      <w:marTop w:val="0"/>
      <w:marBottom w:val="0"/>
      <w:divBdr>
        <w:top w:val="none" w:sz="0" w:space="0" w:color="auto"/>
        <w:left w:val="none" w:sz="0" w:space="0" w:color="auto"/>
        <w:bottom w:val="none" w:sz="0" w:space="0" w:color="auto"/>
        <w:right w:val="none" w:sz="0" w:space="0" w:color="auto"/>
      </w:divBdr>
    </w:div>
    <w:div w:id="143886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1425182021739"/>
          <c:y val="0.10699588477366255"/>
          <c:w val="0.84885448640953776"/>
          <c:h val="0.57964291500599463"/>
        </c:manualLayout>
      </c:layout>
      <c:barChart>
        <c:barDir val="col"/>
        <c:grouping val="clustered"/>
        <c:varyColors val="0"/>
        <c:ser>
          <c:idx val="0"/>
          <c:order val="0"/>
          <c:tx>
            <c:strRef>
              <c:f>Sheet1!$B$1</c:f>
              <c:strCache>
                <c:ptCount val="1"/>
                <c:pt idx="0">
                  <c:v>шинээр</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2021</c:v>
                </c:pt>
                <c:pt idx="1">
                  <c:v>2022</c:v>
                </c:pt>
                <c:pt idx="2">
                  <c:v>2023</c:v>
                </c:pt>
                <c:pt idx="3">
                  <c:v>2024.12.</c:v>
                </c:pt>
              </c:strCache>
            </c:strRef>
          </c:cat>
          <c:val>
            <c:numRef>
              <c:f>Sheet1!$B$2:$B$5</c:f>
              <c:numCache>
                <c:formatCode>General</c:formatCode>
                <c:ptCount val="4"/>
                <c:pt idx="0">
                  <c:v>110</c:v>
                </c:pt>
                <c:pt idx="1">
                  <c:v>197</c:v>
                </c:pt>
                <c:pt idx="2">
                  <c:v>188</c:v>
                </c:pt>
                <c:pt idx="3">
                  <c:v>148</c:v>
                </c:pt>
              </c:numCache>
            </c:numRef>
          </c:val>
          <c:extLst>
            <c:ext xmlns:c16="http://schemas.microsoft.com/office/drawing/2014/chart" uri="{C3380CC4-5D6E-409C-BE32-E72D297353CC}">
              <c16:uniqueId val="{00000000-9CEA-4122-BF62-B4899C0FEC2E}"/>
            </c:ext>
          </c:extLst>
        </c:ser>
        <c:ser>
          <c:idx val="1"/>
          <c:order val="1"/>
          <c:tx>
            <c:strRef>
              <c:f>Sheet1!$C$1</c:f>
              <c:strCache>
                <c:ptCount val="1"/>
                <c:pt idx="0">
                  <c:v>идэвхитэй</c:v>
                </c:pt>
              </c:strCache>
            </c:strRef>
          </c:tx>
          <c:spPr>
            <a:solidFill>
              <a:schemeClr val="accent2">
                <a:alpha val="70000"/>
              </a:schemeClr>
            </a:solidFill>
            <a:ln>
              <a:noFill/>
            </a:ln>
            <a:effectLst/>
          </c:spPr>
          <c:invertIfNegative val="0"/>
          <c:dLbls>
            <c:dLbl>
              <c:idx val="1"/>
              <c:tx>
                <c:rich>
                  <a:bodyPr/>
                  <a:lstStyle/>
                  <a:p>
                    <a:r>
                      <a:rPr lang="en-US"/>
                      <a:t>216</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CEA-4122-BF62-B4899C0FEC2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2021</c:v>
                </c:pt>
                <c:pt idx="1">
                  <c:v>2022</c:v>
                </c:pt>
                <c:pt idx="2">
                  <c:v>2023</c:v>
                </c:pt>
                <c:pt idx="3">
                  <c:v>2024.12.</c:v>
                </c:pt>
              </c:strCache>
            </c:strRef>
          </c:cat>
          <c:val>
            <c:numRef>
              <c:f>Sheet1!$C$2:$C$5</c:f>
              <c:numCache>
                <c:formatCode>General</c:formatCode>
                <c:ptCount val="4"/>
                <c:pt idx="0">
                  <c:v>187</c:v>
                </c:pt>
                <c:pt idx="1">
                  <c:v>256</c:v>
                </c:pt>
                <c:pt idx="2">
                  <c:v>280</c:v>
                </c:pt>
                <c:pt idx="3">
                  <c:v>237</c:v>
                </c:pt>
              </c:numCache>
            </c:numRef>
          </c:val>
          <c:extLst>
            <c:ext xmlns:c16="http://schemas.microsoft.com/office/drawing/2014/chart" uri="{C3380CC4-5D6E-409C-BE32-E72D297353CC}">
              <c16:uniqueId val="{00000002-9CEA-4122-BF62-B4899C0FEC2E}"/>
            </c:ext>
          </c:extLst>
        </c:ser>
        <c:dLbls>
          <c:dLblPos val="inEnd"/>
          <c:showLegendKey val="0"/>
          <c:showVal val="1"/>
          <c:showCatName val="0"/>
          <c:showSerName val="0"/>
          <c:showPercent val="0"/>
          <c:showBubbleSize val="0"/>
        </c:dLbls>
        <c:gapWidth val="80"/>
        <c:overlap val="25"/>
        <c:axId val="39719824"/>
        <c:axId val="39716912"/>
      </c:barChart>
      <c:catAx>
        <c:axId val="39719824"/>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39716912"/>
        <c:crosses val="autoZero"/>
        <c:auto val="1"/>
        <c:lblAlgn val="ctr"/>
        <c:lblOffset val="100"/>
        <c:noMultiLvlLbl val="0"/>
      </c:catAx>
      <c:valAx>
        <c:axId val="3971691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39719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E9F1B-88B9-4FB3-B933-93A6A3A52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4350</Words>
  <Characters>24801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a65335</dc:creator>
  <cp:keywords/>
  <dc:description/>
  <cp:lastModifiedBy>a65335</cp:lastModifiedBy>
  <cp:revision>3</cp:revision>
  <dcterms:created xsi:type="dcterms:W3CDTF">2025-01-28T09:47:00Z</dcterms:created>
  <dcterms:modified xsi:type="dcterms:W3CDTF">2025-01-28T10:00:00Z</dcterms:modified>
</cp:coreProperties>
</file>